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FABD05" w14:textId="77777777" w:rsidR="00A30309" w:rsidRPr="001A15BF" w:rsidRDefault="00A30309" w:rsidP="00A30309">
      <w:pPr>
        <w:pStyle w:val="Testonormale"/>
        <w:jc w:val="center"/>
        <w:rPr>
          <w:rFonts w:ascii="Garamond" w:hAnsi="Garamond" w:cs="Tahoma"/>
          <w:b/>
          <w:bCs w:val="0"/>
          <w:snapToGrid/>
          <w:kern w:val="0"/>
          <w:sz w:val="24"/>
          <w:szCs w:val="24"/>
        </w:rPr>
      </w:pPr>
      <w:r w:rsidRPr="001A15BF">
        <w:rPr>
          <w:rFonts w:ascii="Garamond" w:hAnsi="Garamond" w:cs="Tahoma"/>
          <w:b/>
          <w:bCs w:val="0"/>
          <w:snapToGrid/>
          <w:kern w:val="0"/>
          <w:sz w:val="24"/>
          <w:szCs w:val="24"/>
        </w:rPr>
        <w:t>BANDO DI GARA</w:t>
      </w:r>
    </w:p>
    <w:p w14:paraId="73320E5A" w14:textId="77777777" w:rsidR="00A30309" w:rsidRPr="001A15BF" w:rsidRDefault="00A30309" w:rsidP="00A30309">
      <w:pPr>
        <w:jc w:val="both"/>
        <w:rPr>
          <w:rFonts w:ascii="Garamond" w:hAnsi="Garamond" w:cs="Tahoma"/>
          <w:b/>
          <w:sz w:val="24"/>
          <w:szCs w:val="24"/>
        </w:rPr>
      </w:pPr>
    </w:p>
    <w:p w14:paraId="625D92F9" w14:textId="044E5BDB" w:rsidR="00A30309" w:rsidRPr="001A15BF" w:rsidRDefault="00A30309" w:rsidP="00A30309">
      <w:pPr>
        <w:jc w:val="both"/>
        <w:rPr>
          <w:rFonts w:ascii="Garamond" w:hAnsi="Garamond" w:cs="Verdana,Bold"/>
          <w:b/>
          <w:bCs/>
          <w:sz w:val="24"/>
          <w:szCs w:val="24"/>
        </w:rPr>
      </w:pPr>
      <w:r w:rsidRPr="001A15BF">
        <w:rPr>
          <w:rFonts w:ascii="Garamond" w:hAnsi="Garamond" w:cs="Tahoma"/>
          <w:b/>
          <w:sz w:val="24"/>
          <w:szCs w:val="24"/>
        </w:rPr>
        <w:t>AFFIDAMENTO DEL</w:t>
      </w:r>
      <w:r w:rsidRPr="001A15BF">
        <w:rPr>
          <w:rFonts w:ascii="Garamond" w:hAnsi="Garamond" w:cs="Arial"/>
          <w:i/>
          <w:color w:val="000000"/>
          <w:sz w:val="24"/>
          <w:szCs w:val="24"/>
        </w:rPr>
        <w:t xml:space="preserve"> </w:t>
      </w:r>
      <w:r w:rsidRPr="001A15BF">
        <w:rPr>
          <w:rFonts w:ascii="Garamond" w:hAnsi="Garamond" w:cs="Tahoma"/>
          <w:b/>
          <w:sz w:val="24"/>
          <w:szCs w:val="24"/>
        </w:rPr>
        <w:t>SERVIZIO DI PRELIEVO, CARICO, TRASPORTO, CONFERIMENTO E SMALTIMENTO DEI RIFIUTI CER 19.07.03 (PERCOLATO DI DISCARICA) E CER 16.10.02 (RIFIUTI LIQUIDI ACQUOSI) PRODOTTI NELLA DISCARICA DI SAVIGNANO IRPINO (AV).</w:t>
      </w:r>
    </w:p>
    <w:p w14:paraId="2CA11B5A" w14:textId="27791E12" w:rsidR="00A30309" w:rsidRPr="001A15BF" w:rsidRDefault="00A30309" w:rsidP="00A30309">
      <w:pPr>
        <w:jc w:val="both"/>
        <w:rPr>
          <w:rFonts w:ascii="Garamond" w:hAnsi="Garamond" w:cs="Verdana,Bold"/>
          <w:b/>
          <w:bCs/>
          <w:sz w:val="24"/>
          <w:szCs w:val="24"/>
        </w:rPr>
      </w:pPr>
      <w:r w:rsidRPr="001A15BF">
        <w:rPr>
          <w:rFonts w:ascii="Garamond" w:hAnsi="Garamond" w:cs="Verdana,Bold"/>
          <w:b/>
          <w:bCs/>
          <w:sz w:val="24"/>
          <w:szCs w:val="24"/>
        </w:rPr>
        <w:t xml:space="preserve">CIG: </w:t>
      </w:r>
      <w:r w:rsidR="00330B44" w:rsidRPr="00D444C4">
        <w:rPr>
          <w:rFonts w:ascii="Times New Roman" w:eastAsia="Times New Roman" w:hAnsi="Times New Roman" w:cs="Times New Roman"/>
          <w:b/>
          <w:bCs/>
          <w:sz w:val="24"/>
          <w:szCs w:val="24"/>
          <w:lang w:eastAsia="it-IT"/>
        </w:rPr>
        <w:t>8589761F01</w:t>
      </w:r>
    </w:p>
    <w:p w14:paraId="7B349DD6" w14:textId="77777777" w:rsidR="00A30309" w:rsidRPr="001A15BF" w:rsidRDefault="00A30309" w:rsidP="00A30309">
      <w:pPr>
        <w:jc w:val="both"/>
        <w:rPr>
          <w:rFonts w:ascii="Garamond" w:hAnsi="Garamond" w:cs="Tahoma"/>
          <w:b/>
          <w:sz w:val="24"/>
          <w:szCs w:val="24"/>
          <w:u w:val="single"/>
        </w:rPr>
      </w:pPr>
      <w:r w:rsidRPr="001A15BF">
        <w:rPr>
          <w:rFonts w:ascii="Garamond" w:hAnsi="Garamond" w:cs="Tahoma"/>
          <w:b/>
          <w:sz w:val="24"/>
          <w:szCs w:val="24"/>
          <w:u w:val="single"/>
        </w:rPr>
        <w:t>Sezione I: Amministrazione aggiudicatrice</w:t>
      </w:r>
    </w:p>
    <w:p w14:paraId="62E400EF" w14:textId="77777777" w:rsidR="00A30309" w:rsidRPr="001A15BF" w:rsidRDefault="00A30309" w:rsidP="00A30309">
      <w:pPr>
        <w:jc w:val="both"/>
        <w:rPr>
          <w:rFonts w:ascii="Garamond" w:hAnsi="Garamond" w:cs="Tahoma"/>
          <w:sz w:val="24"/>
          <w:szCs w:val="24"/>
        </w:rPr>
      </w:pPr>
      <w:r w:rsidRPr="001A15BF">
        <w:rPr>
          <w:rFonts w:ascii="Garamond" w:hAnsi="Garamond"/>
          <w:b/>
          <w:sz w:val="24"/>
          <w:szCs w:val="24"/>
        </w:rPr>
        <w:t xml:space="preserve">I.1) </w:t>
      </w:r>
      <w:r w:rsidRPr="001A15BF">
        <w:rPr>
          <w:rFonts w:ascii="Garamond" w:hAnsi="Garamond" w:cs="Tahoma"/>
          <w:sz w:val="24"/>
          <w:szCs w:val="24"/>
        </w:rPr>
        <w:t xml:space="preserve">IRPINIAMBIENTE S.p.A. - Via Cannaviello n. 57 - 83100 Avellino (AV) – Italia – Partita IVA: 02626510644 - Tel.: 0825/697711 – Fax: 0825/697718 -  email: segreteria@irpiniambiente.it - sito internet: </w:t>
      </w:r>
      <w:hyperlink r:id="rId8" w:history="1">
        <w:r w:rsidRPr="001A15BF">
          <w:rPr>
            <w:rStyle w:val="Collegamentoipertestuale"/>
            <w:rFonts w:ascii="Garamond" w:hAnsi="Garamond" w:cs="Tahoma"/>
            <w:sz w:val="24"/>
            <w:szCs w:val="24"/>
          </w:rPr>
          <w:t>www.irpiniambiente.it</w:t>
        </w:r>
      </w:hyperlink>
      <w:r w:rsidRPr="001A15BF">
        <w:rPr>
          <w:rFonts w:ascii="Garamond" w:hAnsi="Garamond" w:cs="Tahoma"/>
          <w:sz w:val="24"/>
          <w:szCs w:val="24"/>
        </w:rPr>
        <w:t xml:space="preserve"> - Pec: posta@pec.irpiniambiente.it</w:t>
      </w:r>
    </w:p>
    <w:p w14:paraId="316F86C3" w14:textId="77777777" w:rsidR="00A30309" w:rsidRPr="001A15BF" w:rsidRDefault="00A30309" w:rsidP="00A30309">
      <w:pPr>
        <w:jc w:val="both"/>
        <w:rPr>
          <w:rFonts w:ascii="Garamond" w:hAnsi="Garamond" w:cs="Tahoma"/>
          <w:b/>
          <w:sz w:val="24"/>
          <w:szCs w:val="24"/>
        </w:rPr>
      </w:pPr>
      <w:r w:rsidRPr="001A15BF">
        <w:rPr>
          <w:rFonts w:ascii="Garamond" w:hAnsi="Garamond" w:cs="Tahoma"/>
          <w:b/>
          <w:sz w:val="24"/>
          <w:szCs w:val="24"/>
        </w:rPr>
        <w:t xml:space="preserve">I.3) Comunicazione </w:t>
      </w:r>
    </w:p>
    <w:p w14:paraId="57D90D8C" w14:textId="77777777"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I documenti di gara sono disponibili per un accesso gratuito, illimitato e diretto:</w:t>
      </w:r>
      <w:r w:rsidRPr="001A15BF">
        <w:rPr>
          <w:rFonts w:ascii="Garamond" w:hAnsi="Garamond" w:cs="Tahoma"/>
          <w:sz w:val="24"/>
          <w:szCs w:val="24"/>
        </w:rPr>
        <w:t xml:space="preserve"> presso il punto di contatto sopraindicato.</w:t>
      </w:r>
    </w:p>
    <w:p w14:paraId="67FEF169" w14:textId="77777777"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 xml:space="preserve">Ulteriori informazioni sono disponibili: </w:t>
      </w:r>
      <w:r w:rsidRPr="001A15BF">
        <w:rPr>
          <w:rFonts w:ascii="Garamond" w:hAnsi="Garamond" w:cs="Tahoma"/>
          <w:sz w:val="24"/>
          <w:szCs w:val="24"/>
        </w:rPr>
        <w:t>presso l'indirizzo sopraindicato.</w:t>
      </w:r>
    </w:p>
    <w:p w14:paraId="654B9B5B" w14:textId="77777777" w:rsidR="00A30309" w:rsidRPr="001A15BF" w:rsidRDefault="00A30309" w:rsidP="00A30309">
      <w:pPr>
        <w:jc w:val="both"/>
        <w:rPr>
          <w:rFonts w:ascii="Garamond" w:hAnsi="Garamond"/>
          <w:b/>
          <w:sz w:val="24"/>
          <w:szCs w:val="24"/>
        </w:rPr>
      </w:pPr>
      <w:r w:rsidRPr="001A15BF">
        <w:rPr>
          <w:rFonts w:ascii="Garamond" w:hAnsi="Garamond"/>
          <w:sz w:val="24"/>
          <w:szCs w:val="24"/>
        </w:rPr>
        <w:t xml:space="preserve">La procedura di gara si svolge secondo le modalità telematiche in conformità all’art. 58 del D. Lgs. 50/2016. L’indirizzo di riferimento è: </w:t>
      </w:r>
      <w:r w:rsidRPr="001A15BF">
        <w:rPr>
          <w:rFonts w:ascii="Garamond" w:hAnsi="Garamond"/>
          <w:b/>
          <w:sz w:val="24"/>
          <w:szCs w:val="24"/>
        </w:rPr>
        <w:t>https://irpiniambiente.acquistitelematici.it</w:t>
      </w:r>
    </w:p>
    <w:p w14:paraId="66406BD4" w14:textId="77777777"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 xml:space="preserve">I.4) Tipo di amministrazione aggiudicatrice: </w:t>
      </w:r>
      <w:r w:rsidRPr="001A15BF">
        <w:rPr>
          <w:rFonts w:ascii="Garamond" w:hAnsi="Garamond" w:cs="Tahoma"/>
          <w:sz w:val="24"/>
          <w:szCs w:val="24"/>
        </w:rPr>
        <w:t>società partecipata al 100% dall’Amministrazione provinciale</w:t>
      </w:r>
    </w:p>
    <w:p w14:paraId="4B2435C9" w14:textId="77777777"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 xml:space="preserve">I.5) Principali settori di attività: </w:t>
      </w:r>
      <w:r w:rsidRPr="001A15BF">
        <w:rPr>
          <w:rFonts w:ascii="Garamond" w:hAnsi="Garamond" w:cs="Tahoma"/>
          <w:sz w:val="24"/>
          <w:szCs w:val="24"/>
        </w:rPr>
        <w:t>Ambiente</w:t>
      </w:r>
    </w:p>
    <w:p w14:paraId="2EC7AE47" w14:textId="77777777" w:rsidR="00A30309" w:rsidRPr="001A15BF" w:rsidRDefault="00A30309" w:rsidP="00A30309">
      <w:pPr>
        <w:jc w:val="both"/>
        <w:rPr>
          <w:rFonts w:ascii="Garamond" w:hAnsi="Garamond" w:cs="Tahoma"/>
          <w:b/>
          <w:sz w:val="24"/>
          <w:szCs w:val="24"/>
          <w:u w:val="single"/>
        </w:rPr>
      </w:pPr>
    </w:p>
    <w:p w14:paraId="1ECCAE3F" w14:textId="0BC20F0A" w:rsidR="00A30309" w:rsidRPr="001A15BF" w:rsidRDefault="00A30309" w:rsidP="00A30309">
      <w:pPr>
        <w:jc w:val="both"/>
        <w:rPr>
          <w:rFonts w:ascii="Garamond" w:hAnsi="Garamond" w:cs="Tahoma"/>
          <w:b/>
          <w:sz w:val="24"/>
          <w:szCs w:val="24"/>
          <w:u w:val="single"/>
        </w:rPr>
      </w:pPr>
      <w:r w:rsidRPr="001A15BF">
        <w:rPr>
          <w:rFonts w:ascii="Garamond" w:hAnsi="Garamond" w:cs="Tahoma"/>
          <w:b/>
          <w:sz w:val="24"/>
          <w:szCs w:val="24"/>
          <w:u w:val="single"/>
        </w:rPr>
        <w:t>Sezione II: Oggetto.</w:t>
      </w:r>
    </w:p>
    <w:p w14:paraId="5894545C" w14:textId="77777777" w:rsidR="00A30309" w:rsidRPr="001A15BF" w:rsidRDefault="00A30309" w:rsidP="00A30309">
      <w:pPr>
        <w:jc w:val="both"/>
        <w:rPr>
          <w:rFonts w:ascii="Garamond" w:hAnsi="Garamond" w:cs="Verdana,Bold"/>
          <w:bCs/>
          <w:sz w:val="24"/>
          <w:szCs w:val="24"/>
        </w:rPr>
      </w:pPr>
      <w:r w:rsidRPr="001A15BF">
        <w:rPr>
          <w:rFonts w:ascii="Garamond" w:hAnsi="Garamond" w:cs="Tahoma"/>
          <w:b/>
          <w:sz w:val="24"/>
          <w:szCs w:val="24"/>
        </w:rPr>
        <w:t xml:space="preserve">II.1.1) Denominazione: </w:t>
      </w:r>
      <w:r w:rsidRPr="001A15BF">
        <w:rPr>
          <w:rFonts w:ascii="Garamond" w:hAnsi="Garamond" w:cs="Tahoma"/>
          <w:sz w:val="24"/>
          <w:szCs w:val="24"/>
        </w:rPr>
        <w:t>AFFIDAMENTO DEL</w:t>
      </w:r>
      <w:r w:rsidRPr="001A15BF">
        <w:rPr>
          <w:rFonts w:ascii="Garamond" w:hAnsi="Garamond" w:cs="Arial"/>
          <w:i/>
          <w:color w:val="000000"/>
          <w:sz w:val="24"/>
          <w:szCs w:val="24"/>
        </w:rPr>
        <w:t xml:space="preserve"> </w:t>
      </w:r>
      <w:r w:rsidRPr="001A15BF">
        <w:rPr>
          <w:rFonts w:ascii="Garamond" w:hAnsi="Garamond" w:cs="Tahoma"/>
          <w:sz w:val="24"/>
          <w:szCs w:val="24"/>
        </w:rPr>
        <w:t>SERVIZIO DI PRELIEVO, CARICO, TRASPORTO, CONFERIMENTO E SMALTIMENTO DEI RIFIUTI CER 19.07.03 (PERCOLATO DI DISCARICA) E CER 16.10.02 (RIFIUTI LIQUIDI ACQUOSI) PRODOTTI NELLA DISCARICA DI SAVIGNANO IRPINO (AV).</w:t>
      </w:r>
    </w:p>
    <w:p w14:paraId="425714C2" w14:textId="24741885" w:rsidR="00A30309" w:rsidRPr="00D6663F" w:rsidRDefault="00A30309" w:rsidP="00A30309">
      <w:pPr>
        <w:jc w:val="both"/>
        <w:rPr>
          <w:rFonts w:ascii="Garamond" w:hAnsi="Garamond" w:cs="EUAlbertina"/>
          <w:sz w:val="24"/>
          <w:szCs w:val="24"/>
        </w:rPr>
      </w:pPr>
      <w:r w:rsidRPr="001A15BF">
        <w:rPr>
          <w:rFonts w:ascii="Garamond" w:hAnsi="Garamond" w:cs="Tahoma"/>
          <w:b/>
          <w:sz w:val="24"/>
          <w:szCs w:val="24"/>
        </w:rPr>
        <w:t xml:space="preserve">II.1.2) Codice CPV </w:t>
      </w:r>
      <w:r w:rsidR="00D6663F" w:rsidRPr="001A15BF">
        <w:rPr>
          <w:rFonts w:ascii="Garamond" w:hAnsi="Garamond" w:cs="Tahoma"/>
          <w:b/>
          <w:sz w:val="24"/>
          <w:szCs w:val="24"/>
        </w:rPr>
        <w:t>principale:</w:t>
      </w:r>
      <w:r w:rsidR="00D6663F" w:rsidRPr="001A15BF">
        <w:rPr>
          <w:rFonts w:ascii="Garamond" w:hAnsi="Garamond" w:cs="EUAlbertina"/>
          <w:sz w:val="24"/>
          <w:szCs w:val="24"/>
        </w:rPr>
        <w:t xml:space="preserve"> </w:t>
      </w:r>
      <w:r w:rsidR="00D6663F">
        <w:rPr>
          <w:rFonts w:ascii="Garamond" w:hAnsi="Garamond" w:cs="EUAlbertina"/>
          <w:sz w:val="24"/>
          <w:szCs w:val="24"/>
        </w:rPr>
        <w:t>90510000</w:t>
      </w:r>
      <w:r w:rsidRPr="001A15BF">
        <w:rPr>
          <w:rFonts w:ascii="Garamond" w:hAnsi="Garamond" w:cs="Tahoma"/>
          <w:sz w:val="24"/>
          <w:szCs w:val="24"/>
        </w:rPr>
        <w:t>-5 Trattamento e smaltimento rifiuti.</w:t>
      </w:r>
    </w:p>
    <w:p w14:paraId="7D959B09" w14:textId="77777777" w:rsidR="00A30309" w:rsidRPr="001A15BF" w:rsidRDefault="00A30309" w:rsidP="00A30309">
      <w:pPr>
        <w:jc w:val="both"/>
        <w:rPr>
          <w:rFonts w:ascii="Garamond" w:hAnsi="Garamond" w:cs="Tahoma"/>
          <w:b/>
          <w:sz w:val="24"/>
          <w:szCs w:val="24"/>
        </w:rPr>
      </w:pPr>
      <w:r w:rsidRPr="001A15BF">
        <w:rPr>
          <w:rFonts w:ascii="Garamond" w:hAnsi="Garamond" w:cs="Tahoma"/>
          <w:b/>
          <w:sz w:val="24"/>
          <w:szCs w:val="24"/>
        </w:rPr>
        <w:lastRenderedPageBreak/>
        <w:t>II.1.3) Appalto di Servizi</w:t>
      </w:r>
    </w:p>
    <w:p w14:paraId="40745E1B" w14:textId="77777777" w:rsidR="00A30309" w:rsidRPr="001A15BF" w:rsidRDefault="00A30309" w:rsidP="00A30309">
      <w:pPr>
        <w:jc w:val="both"/>
        <w:rPr>
          <w:rFonts w:ascii="Garamond" w:hAnsi="Garamond" w:cs="Tahoma"/>
          <w:b/>
          <w:sz w:val="24"/>
          <w:szCs w:val="24"/>
        </w:rPr>
      </w:pPr>
      <w:r w:rsidRPr="001A15BF">
        <w:rPr>
          <w:rFonts w:ascii="Garamond" w:hAnsi="Garamond" w:cs="Tahoma"/>
          <w:b/>
          <w:sz w:val="24"/>
          <w:szCs w:val="24"/>
        </w:rPr>
        <w:t xml:space="preserve">II.1.4) Breve descrizione: </w:t>
      </w:r>
    </w:p>
    <w:p w14:paraId="4B4B01E8" w14:textId="77777777" w:rsidR="00A30309" w:rsidRPr="001A15BF" w:rsidRDefault="00A30309" w:rsidP="00A30309">
      <w:pPr>
        <w:pStyle w:val="Nessunaspaziatura"/>
        <w:spacing w:before="120"/>
        <w:jc w:val="both"/>
        <w:rPr>
          <w:rFonts w:ascii="Garamond" w:hAnsi="Garamond" w:cs="Tahoma"/>
        </w:rPr>
      </w:pPr>
      <w:r w:rsidRPr="001A15BF">
        <w:rPr>
          <w:rFonts w:ascii="Garamond" w:hAnsi="Garamond" w:cs="Tahoma"/>
        </w:rPr>
        <w:t xml:space="preserve">Forma oggetto del presente appalto, da aggiudicarsi col criterio </w:t>
      </w:r>
      <w:r w:rsidRPr="001A15BF">
        <w:rPr>
          <w:rFonts w:ascii="Garamond" w:hAnsi="Garamond"/>
        </w:rPr>
        <w:t>del minor prezzo ai sensi dell’art. 95, comma 4, lettera b), del D. Lgs. n. 50/2016 in quanto trattasi di servizio con caratteristiche standardizzate le cui condizioni sono definite dal mercato</w:t>
      </w:r>
      <w:r w:rsidRPr="001A15BF">
        <w:rPr>
          <w:rFonts w:ascii="Garamond" w:hAnsi="Garamond" w:cs="Tahoma"/>
        </w:rPr>
        <w:t xml:space="preserve"> – il servizio di prelievo, carico, trasporto, conferimento e smaltimento dei rifiuti aventi codice CER 19.07.03 (percolato di discarica) e CER 16.10.02 (rifiuti liquidi acquosi) prodotti dalla discarica sita in loc. Pustarza nel comune di Savignano Irpino (AV), gestita dalla Irpiniambiente S.p.A. (di seguito anche “Società”), per un quantitativo complessivo presunto di circa 25.000 (venticinquemila) tonnellate annue.</w:t>
      </w:r>
    </w:p>
    <w:p w14:paraId="179501CB" w14:textId="77777777" w:rsidR="00A30309" w:rsidRPr="001A15BF" w:rsidRDefault="00A30309" w:rsidP="00A30309">
      <w:pPr>
        <w:pStyle w:val="Nessunaspaziatura"/>
        <w:spacing w:before="120"/>
        <w:jc w:val="both"/>
        <w:rPr>
          <w:rFonts w:ascii="Garamond" w:hAnsi="Garamond" w:cs="Tahoma"/>
        </w:rPr>
      </w:pPr>
      <w:r w:rsidRPr="001A15BF">
        <w:rPr>
          <w:rFonts w:ascii="Garamond" w:hAnsi="Garamond" w:cs="Tahoma"/>
        </w:rPr>
        <w:t>I quantitativi di rifiuto su riportati sono solo indicativi e non impegnano in nessun caso Irpiniambiente S.p.A., per cui l’Appaltatore non potrà vantare alcuna pretesa o danno per la variazione degli stessi.</w:t>
      </w:r>
    </w:p>
    <w:p w14:paraId="4A727A6C" w14:textId="77777777" w:rsidR="00A30309" w:rsidRPr="001A15BF" w:rsidRDefault="00A30309" w:rsidP="00A30309">
      <w:pPr>
        <w:jc w:val="both"/>
        <w:rPr>
          <w:rFonts w:ascii="Garamond" w:hAnsi="Garamond" w:cs="Tahoma"/>
          <w:b/>
          <w:sz w:val="24"/>
          <w:szCs w:val="24"/>
        </w:rPr>
      </w:pPr>
    </w:p>
    <w:p w14:paraId="24CF6B7C" w14:textId="77777777" w:rsidR="00A30309" w:rsidRPr="001A15BF" w:rsidRDefault="00A30309" w:rsidP="00A30309">
      <w:pPr>
        <w:jc w:val="both"/>
        <w:rPr>
          <w:rFonts w:ascii="Garamond" w:hAnsi="Garamond" w:cs="Tahoma"/>
          <w:b/>
          <w:sz w:val="24"/>
          <w:szCs w:val="24"/>
        </w:rPr>
      </w:pPr>
      <w:r w:rsidRPr="001A15BF">
        <w:rPr>
          <w:rFonts w:ascii="Garamond" w:hAnsi="Garamond" w:cs="Tahoma"/>
          <w:b/>
          <w:sz w:val="24"/>
          <w:szCs w:val="24"/>
        </w:rPr>
        <w:t>Ulteriori specifiche nel capitolato speciale d'appalto.</w:t>
      </w:r>
    </w:p>
    <w:p w14:paraId="7B49ABD8" w14:textId="77777777"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II.1.5) Valore totale stimato:</w:t>
      </w:r>
    </w:p>
    <w:p w14:paraId="54527760" w14:textId="77777777" w:rsidR="00A30309" w:rsidRPr="001A15BF" w:rsidRDefault="00A30309" w:rsidP="00A30309">
      <w:pPr>
        <w:pStyle w:val="Nessunaspaziatura"/>
        <w:spacing w:before="120"/>
        <w:jc w:val="both"/>
        <w:rPr>
          <w:rFonts w:ascii="Garamond" w:hAnsi="Garamond" w:cs="Tahoma"/>
        </w:rPr>
      </w:pPr>
      <w:r w:rsidRPr="001A15BF">
        <w:rPr>
          <w:rFonts w:ascii="Garamond" w:hAnsi="Garamond" w:cs="Tahoma"/>
        </w:rPr>
        <w:t xml:space="preserve">L’importo unitario del servizio posto a base di gara è fissato in € 47,50 oltre IVA per ogni tonnellata di refluo prelevato, trasportato, conferito e smaltito, a cui vanno aggiunti 0,10 €/t oltre IVA per oneri di sicurezza non soggetti a ribasso. </w:t>
      </w:r>
    </w:p>
    <w:p w14:paraId="7ABA8C17" w14:textId="77777777" w:rsidR="00A30309" w:rsidRPr="001A15BF" w:rsidRDefault="00A30309" w:rsidP="00A30309">
      <w:pPr>
        <w:pStyle w:val="Nessunaspaziatura"/>
        <w:spacing w:before="120"/>
        <w:jc w:val="both"/>
        <w:rPr>
          <w:rFonts w:ascii="Garamond" w:hAnsi="Garamond" w:cs="Tahoma"/>
        </w:rPr>
      </w:pPr>
      <w:r w:rsidRPr="001A15BF">
        <w:rPr>
          <w:rFonts w:ascii="Garamond" w:hAnsi="Garamond" w:cs="Tahoma"/>
        </w:rPr>
        <w:t>L’importo totale stimato dell’appalto, in ragione della durata dell’appalto, pari a mesi 12 (dodici), è determinato in € 1.190.000,00 oltre IVA, di cui € 2.500,00 oltre IVA per oneri di sicurezza non soggetti a ribasso.</w:t>
      </w:r>
    </w:p>
    <w:p w14:paraId="619D55F9" w14:textId="77777777" w:rsidR="00A30309" w:rsidRPr="001A15BF" w:rsidRDefault="00A30309" w:rsidP="00A30309">
      <w:pPr>
        <w:pStyle w:val="Nessunaspaziatura"/>
        <w:spacing w:before="120"/>
        <w:jc w:val="both"/>
        <w:rPr>
          <w:rFonts w:ascii="Garamond" w:hAnsi="Garamond" w:cs="Tahoma"/>
        </w:rPr>
      </w:pPr>
      <w:r w:rsidRPr="001A15BF">
        <w:rPr>
          <w:rFonts w:ascii="Garamond" w:hAnsi="Garamond" w:cs="Tahoma"/>
        </w:rPr>
        <w:t>L’importo di cui sopra è presuntivo e il contratto sarà stipulato a misura, in quanto sarà liquidato all’Appaltatore l’importo scaturente dall’effettiva quantità di rifiuto prelevato, caricato, trasportato, conferito e smaltito e, pertanto, potrà subire variazione, in aumento o in diminuzione, nel periodo contrattuale senza che l’Appaltatore possa avanzare pretesa alcuna.</w:t>
      </w:r>
    </w:p>
    <w:p w14:paraId="6BF828F7" w14:textId="77777777" w:rsidR="00A30309" w:rsidRPr="001A15BF" w:rsidRDefault="00A30309" w:rsidP="00A30309">
      <w:pPr>
        <w:pStyle w:val="Nessunaspaziatura"/>
        <w:spacing w:before="120"/>
        <w:jc w:val="both"/>
        <w:rPr>
          <w:rFonts w:ascii="Garamond" w:hAnsi="Garamond" w:cs="Tahoma"/>
        </w:rPr>
      </w:pPr>
      <w:r w:rsidRPr="001A15BF">
        <w:rPr>
          <w:rFonts w:ascii="Garamond" w:hAnsi="Garamond" w:cs="Tahoma"/>
        </w:rPr>
        <w:t>La Stazione appaltante, qualora in corso di esecuzione si renda necessario un aumento o una diminuzione delle prestazioni fino a concorrenza del quinto dell'importo del contratto, si riserva di imporre all'appaltatore l'esecuzione alle stesse condizioni previste nel contratto originario. In tal caso l'appaltatore non potrà far valere il diritto alla risoluzione del contratto.</w:t>
      </w:r>
    </w:p>
    <w:p w14:paraId="778E3575" w14:textId="77777777" w:rsidR="001A15BF" w:rsidRPr="001A15BF" w:rsidRDefault="001A15BF" w:rsidP="001A15BF">
      <w:pPr>
        <w:spacing w:line="240" w:lineRule="auto"/>
        <w:jc w:val="both"/>
        <w:rPr>
          <w:rFonts w:ascii="Garamond" w:hAnsi="Garamond" w:cs="Tahoma"/>
          <w:b/>
          <w:sz w:val="16"/>
          <w:szCs w:val="16"/>
        </w:rPr>
      </w:pPr>
    </w:p>
    <w:p w14:paraId="3A8C5466" w14:textId="4A714C70"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 xml:space="preserve">II.1.6) Informazioni relative ai lotti. </w:t>
      </w:r>
      <w:r w:rsidRPr="001A15BF">
        <w:rPr>
          <w:rFonts w:ascii="Garamond" w:hAnsi="Garamond" w:cs="Tahoma"/>
          <w:sz w:val="24"/>
          <w:szCs w:val="24"/>
        </w:rPr>
        <w:t>Questo appalto non è suddiviso in lotti per unicità della prestazione.</w:t>
      </w:r>
    </w:p>
    <w:p w14:paraId="5F3B15A6" w14:textId="77777777"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 xml:space="preserve">II.2.3) Luogo di esecuzione: </w:t>
      </w:r>
      <w:r w:rsidRPr="001A15BF">
        <w:rPr>
          <w:rFonts w:ascii="Garamond" w:hAnsi="Garamond" w:cs="Tahoma"/>
          <w:sz w:val="24"/>
          <w:szCs w:val="24"/>
        </w:rPr>
        <w:t>Provincia di Avellino</w:t>
      </w:r>
    </w:p>
    <w:p w14:paraId="2010CE93" w14:textId="77777777" w:rsidR="00A30309" w:rsidRPr="001A15BF" w:rsidRDefault="00A30309" w:rsidP="00A30309">
      <w:pPr>
        <w:jc w:val="both"/>
        <w:rPr>
          <w:rFonts w:ascii="Garamond" w:hAnsi="Garamond" w:cs="Tahoma"/>
          <w:b/>
          <w:sz w:val="24"/>
          <w:szCs w:val="24"/>
        </w:rPr>
      </w:pPr>
      <w:r w:rsidRPr="001A15BF">
        <w:rPr>
          <w:rFonts w:ascii="Garamond" w:hAnsi="Garamond" w:cs="Tahoma"/>
          <w:b/>
          <w:sz w:val="24"/>
          <w:szCs w:val="24"/>
        </w:rPr>
        <w:t xml:space="preserve">II.2.7) Durata del contratto: </w:t>
      </w:r>
    </w:p>
    <w:p w14:paraId="3FD19214" w14:textId="77777777" w:rsidR="00A30309" w:rsidRPr="001A15BF" w:rsidRDefault="00A30309" w:rsidP="00A30309">
      <w:pPr>
        <w:pStyle w:val="Nessunaspaziatura"/>
        <w:spacing w:before="120"/>
        <w:jc w:val="both"/>
        <w:rPr>
          <w:rFonts w:ascii="Garamond" w:hAnsi="Garamond" w:cs="Tahoma"/>
        </w:rPr>
      </w:pPr>
      <w:r w:rsidRPr="001A15BF">
        <w:rPr>
          <w:rFonts w:ascii="Garamond" w:hAnsi="Garamond" w:cs="Tahoma"/>
        </w:rPr>
        <w:lastRenderedPageBreak/>
        <w:t>La durata dell’appalto è di mesi 12 (dodici) dalla data di inizio servizio, rinnovabile fino ad ulteriori mesi 12 (dodici) ad insindacabile giudizio della Stazione Appaltante.</w:t>
      </w:r>
    </w:p>
    <w:p w14:paraId="65DDD757" w14:textId="77777777" w:rsidR="00A30309" w:rsidRPr="001A15BF" w:rsidRDefault="00A30309" w:rsidP="00A30309">
      <w:pPr>
        <w:jc w:val="both"/>
        <w:rPr>
          <w:rFonts w:ascii="Garamond" w:hAnsi="Garamond" w:cs="Tahoma"/>
          <w:b/>
          <w:sz w:val="24"/>
          <w:szCs w:val="24"/>
        </w:rPr>
      </w:pPr>
    </w:p>
    <w:p w14:paraId="0A9B08CA" w14:textId="77777777"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 xml:space="preserve">II.2.13) Informazioni relative ai fondi dell'Unione europea. </w:t>
      </w:r>
      <w:r w:rsidRPr="001A15BF">
        <w:rPr>
          <w:rFonts w:ascii="Garamond" w:hAnsi="Garamond" w:cs="Tahoma"/>
          <w:sz w:val="24"/>
          <w:szCs w:val="24"/>
        </w:rPr>
        <w:t>L'appalto è connesso ad un progetto e/o programma finanziato da fondi dell'Unione europea: NO</w:t>
      </w:r>
    </w:p>
    <w:p w14:paraId="1A63934C" w14:textId="77777777" w:rsidR="00A30309" w:rsidRPr="001A15BF" w:rsidRDefault="00A30309" w:rsidP="00A30309">
      <w:pPr>
        <w:jc w:val="both"/>
        <w:rPr>
          <w:rFonts w:ascii="Garamond" w:hAnsi="Garamond" w:cs="Tahoma"/>
          <w:sz w:val="24"/>
          <w:szCs w:val="24"/>
        </w:rPr>
      </w:pPr>
      <w:r w:rsidRPr="001A15BF">
        <w:rPr>
          <w:rFonts w:ascii="Garamond" w:hAnsi="Garamond" w:cs="Tahoma"/>
          <w:sz w:val="24"/>
          <w:szCs w:val="24"/>
        </w:rPr>
        <w:t>L’appalto sarà finanziato con fondi propri dell’Ente.</w:t>
      </w:r>
    </w:p>
    <w:p w14:paraId="6F34E08F" w14:textId="3D75A3BF" w:rsidR="00A30309" w:rsidRPr="001A15BF" w:rsidRDefault="00A30309" w:rsidP="00A30309">
      <w:pPr>
        <w:jc w:val="both"/>
        <w:rPr>
          <w:rFonts w:ascii="Garamond" w:hAnsi="Garamond" w:cs="Tahoma"/>
          <w:b/>
          <w:sz w:val="24"/>
          <w:szCs w:val="24"/>
          <w:u w:val="single"/>
        </w:rPr>
      </w:pPr>
      <w:r w:rsidRPr="001A15BF">
        <w:rPr>
          <w:rFonts w:ascii="Garamond" w:hAnsi="Garamond" w:cs="Tahoma"/>
          <w:b/>
          <w:sz w:val="24"/>
          <w:szCs w:val="24"/>
          <w:u w:val="single"/>
        </w:rPr>
        <w:t>Sezione III: Informazioni di carattere giuridico, economico, finanziario e tecnico</w:t>
      </w:r>
    </w:p>
    <w:p w14:paraId="096E26B7" w14:textId="77777777" w:rsidR="00A30309" w:rsidRPr="001A15BF" w:rsidRDefault="00A30309" w:rsidP="00A30309">
      <w:pPr>
        <w:jc w:val="both"/>
        <w:rPr>
          <w:rFonts w:ascii="Garamond" w:hAnsi="Garamond" w:cs="Tahoma"/>
          <w:b/>
          <w:sz w:val="24"/>
          <w:szCs w:val="24"/>
        </w:rPr>
      </w:pPr>
      <w:r w:rsidRPr="001A15BF">
        <w:rPr>
          <w:rFonts w:ascii="Garamond" w:hAnsi="Garamond" w:cs="Tahoma"/>
          <w:b/>
          <w:sz w:val="24"/>
          <w:szCs w:val="24"/>
        </w:rPr>
        <w:t>III.1.4) Norme e criteri oggettivi di partecipazione.</w:t>
      </w:r>
    </w:p>
    <w:p w14:paraId="61CFFD2A" w14:textId="77777777" w:rsidR="00A30309" w:rsidRPr="001A15BF" w:rsidRDefault="00A30309" w:rsidP="00A30309">
      <w:pPr>
        <w:jc w:val="both"/>
        <w:rPr>
          <w:rFonts w:ascii="Garamond" w:hAnsi="Garamond" w:cs="Tahoma"/>
          <w:sz w:val="24"/>
          <w:szCs w:val="24"/>
        </w:rPr>
      </w:pPr>
      <w:r w:rsidRPr="001A15BF">
        <w:rPr>
          <w:rFonts w:ascii="Garamond" w:hAnsi="Garamond" w:cs="Tahoma"/>
          <w:sz w:val="24"/>
          <w:szCs w:val="24"/>
        </w:rPr>
        <w:t>Sono ammessi a partecipare alla procedura di gara i soggetti di cui all’art. 45 comma 2, lettere a), b) e c) del D. Lgs. n. 50/2016 [costituiti sia in forma singola che in raggruppamento temporaneo ai sensi dell’art. 45, comma 2, lettere d), e), f) e g) del D. Lgs. n. 50/2016], nonché i soggetti di cui all’art. 45, comma 1, D. Lgs. n. 50/2016 costituiti conformemente alla legislazione vigente nei rispettivi Paesi, alle condizioni previste dal D. Lgs. n. 50/2016.</w:t>
      </w:r>
    </w:p>
    <w:p w14:paraId="0330276D" w14:textId="77777777" w:rsidR="00A30309" w:rsidRPr="001A15BF" w:rsidRDefault="00A30309" w:rsidP="00A30309">
      <w:pPr>
        <w:jc w:val="both"/>
        <w:rPr>
          <w:rFonts w:ascii="Garamond" w:hAnsi="Garamond" w:cs="Tahoma"/>
          <w:sz w:val="24"/>
          <w:szCs w:val="24"/>
        </w:rPr>
      </w:pPr>
      <w:r w:rsidRPr="001A15BF">
        <w:rPr>
          <w:rFonts w:ascii="Garamond" w:hAnsi="Garamond" w:cs="Tahoma"/>
          <w:sz w:val="24"/>
          <w:szCs w:val="24"/>
        </w:rPr>
        <w:t>Ai soggetti che intendano riunirsi o consorziarsi si applicano le disposizioni di cui all’art. 48 del D. Lgs. n. 50/2016.</w:t>
      </w:r>
    </w:p>
    <w:p w14:paraId="69653B0A" w14:textId="77777777" w:rsidR="00A30309" w:rsidRPr="001A15BF" w:rsidRDefault="00A30309" w:rsidP="00A30309">
      <w:pPr>
        <w:jc w:val="both"/>
        <w:rPr>
          <w:rFonts w:ascii="Garamond" w:hAnsi="Garamond" w:cs="Tahoma"/>
          <w:sz w:val="24"/>
          <w:szCs w:val="24"/>
        </w:rPr>
      </w:pPr>
      <w:r w:rsidRPr="001A15BF">
        <w:rPr>
          <w:rFonts w:ascii="Garamond" w:hAnsi="Garamond" w:cs="Tahoma"/>
          <w:sz w:val="24"/>
          <w:szCs w:val="24"/>
        </w:rPr>
        <w:t xml:space="preserve">I partecipanti devono essere in possesso dei requisiti di ordine generale (art. 80 del D. Lgs. n. 50/2016), di idoneità professionale (art. 83 comma 1 lett. a del D. Lgs. n. 50/2016) e di capacità economico finanziaria (art. 83 comma 1 lett. b del D. Lgs. n. 50/2016) e tecnico - professionali (art. 83 comma 1 lett. c del D. Lgs. n. 50/2016) contemplati dal presente bando e dal disciplinare di gara. </w:t>
      </w:r>
    </w:p>
    <w:p w14:paraId="6B96E28C" w14:textId="77777777" w:rsidR="00A30309" w:rsidRPr="001A15BF" w:rsidRDefault="00A30309" w:rsidP="00A30309">
      <w:pPr>
        <w:jc w:val="both"/>
        <w:rPr>
          <w:rFonts w:ascii="Garamond" w:hAnsi="Garamond" w:cs="Tahoma"/>
          <w:sz w:val="24"/>
          <w:szCs w:val="24"/>
        </w:rPr>
      </w:pPr>
      <w:r w:rsidRPr="001A15BF">
        <w:rPr>
          <w:rFonts w:ascii="Garamond" w:hAnsi="Garamond" w:cs="Tahoma"/>
          <w:sz w:val="24"/>
          <w:szCs w:val="24"/>
        </w:rPr>
        <w:t xml:space="preserve">In particolare, i concorrenti alle gare, se cittadini italiani o di altro Stato membro residenti in Italia, dovranno essere iscritti nel registro della camera di commercio, industria, artigianato e agricoltura o nel registro delle commissioni provinciali per l'artigianato, o presso i competenti ordini professionali. Gli operatori economici stabiliti in altri Stati membri si qualificano producendo documentazione conforme alla normativa vigente nei rispettivi Paesi. </w:t>
      </w:r>
    </w:p>
    <w:p w14:paraId="167E05A1" w14:textId="77777777" w:rsidR="00A30309" w:rsidRPr="001A15BF" w:rsidRDefault="00A30309" w:rsidP="00A30309">
      <w:pPr>
        <w:jc w:val="both"/>
        <w:rPr>
          <w:rFonts w:ascii="Garamond" w:hAnsi="Garamond" w:cs="Tahoma"/>
          <w:sz w:val="24"/>
          <w:szCs w:val="24"/>
        </w:rPr>
      </w:pPr>
      <w:r w:rsidRPr="001A15BF">
        <w:rPr>
          <w:rFonts w:ascii="Garamond" w:hAnsi="Garamond" w:cs="Tahoma"/>
          <w:sz w:val="24"/>
          <w:szCs w:val="24"/>
        </w:rPr>
        <w:t xml:space="preserve">L'operatore economico dovrà altresì essere in possesso delle autorizzazioni ex D. Lgs. n. 152/2006 all'esercizio dell’attività di trasporto e smaltimento dei rifiuti classificati con CER 19.07.03 e CER 16.10.02. </w:t>
      </w:r>
    </w:p>
    <w:p w14:paraId="5EA990D4" w14:textId="77777777" w:rsidR="00A30309" w:rsidRPr="001A15BF" w:rsidRDefault="00A30309" w:rsidP="00A30309">
      <w:pPr>
        <w:jc w:val="both"/>
        <w:rPr>
          <w:rFonts w:ascii="Garamond" w:hAnsi="Garamond" w:cs="Tahoma"/>
          <w:b/>
          <w:sz w:val="24"/>
          <w:szCs w:val="24"/>
          <w:u w:val="single"/>
        </w:rPr>
      </w:pPr>
      <w:r w:rsidRPr="001A15BF">
        <w:rPr>
          <w:rFonts w:ascii="Garamond" w:hAnsi="Garamond" w:cs="Tahoma"/>
          <w:b/>
          <w:sz w:val="24"/>
          <w:szCs w:val="24"/>
          <w:u w:val="single"/>
        </w:rPr>
        <w:t>I concorrenti devono essere in possesso dei seguenti requisiti di capacità economico - finanziaria:</w:t>
      </w:r>
    </w:p>
    <w:p w14:paraId="0F9BF2F4" w14:textId="77777777" w:rsidR="00A30309" w:rsidRPr="001A15BF" w:rsidRDefault="00A30309" w:rsidP="00A30309">
      <w:pPr>
        <w:widowControl w:val="0"/>
        <w:numPr>
          <w:ilvl w:val="0"/>
          <w:numId w:val="5"/>
        </w:numPr>
        <w:autoSpaceDE w:val="0"/>
        <w:autoSpaceDN w:val="0"/>
        <w:adjustRightInd w:val="0"/>
        <w:spacing w:after="0" w:line="240" w:lineRule="auto"/>
        <w:jc w:val="both"/>
        <w:rPr>
          <w:rFonts w:ascii="Garamond" w:hAnsi="Garamond" w:cs="Tahoma"/>
          <w:sz w:val="24"/>
          <w:szCs w:val="24"/>
        </w:rPr>
      </w:pPr>
      <w:r w:rsidRPr="001A15BF">
        <w:rPr>
          <w:rFonts w:ascii="Garamond" w:hAnsi="Garamond" w:cs="Tahoma"/>
          <w:sz w:val="24"/>
          <w:szCs w:val="24"/>
        </w:rPr>
        <w:t xml:space="preserve">al fine di garantire una corretta ed efficace gestione del servizio, tenuto conto della complessità </w:t>
      </w:r>
      <w:r w:rsidRPr="001A15BF">
        <w:rPr>
          <w:rFonts w:ascii="Garamond" w:hAnsi="Garamond" w:cs="Tahoma"/>
          <w:sz w:val="24"/>
          <w:szCs w:val="24"/>
        </w:rPr>
        <w:lastRenderedPageBreak/>
        <w:t>organizzativa ed operativa delle attività previste e dell’ambito in cui devono essere espletate, nonché del rilievo ambientale del servizio, l’operatore economico deve aver realizzato, almeno in uno degli ultimi tre esercizi finanziari i 2017-2018-2019, un fatturato globale annuo di € 2.375.000,00 di cui € 1.187.500,00 nel settore di attività oggetto dell'appalto (trasporto e smaltimento rifiuti liquidi);</w:t>
      </w:r>
    </w:p>
    <w:p w14:paraId="6CC43575" w14:textId="77777777" w:rsidR="00A30309" w:rsidRPr="001A15BF" w:rsidRDefault="00A30309" w:rsidP="00A30309">
      <w:pPr>
        <w:widowControl w:val="0"/>
        <w:numPr>
          <w:ilvl w:val="0"/>
          <w:numId w:val="5"/>
        </w:numPr>
        <w:autoSpaceDE w:val="0"/>
        <w:autoSpaceDN w:val="0"/>
        <w:adjustRightInd w:val="0"/>
        <w:spacing w:after="0" w:line="240" w:lineRule="auto"/>
        <w:jc w:val="both"/>
        <w:rPr>
          <w:rFonts w:ascii="Garamond" w:hAnsi="Garamond" w:cs="Tahoma"/>
          <w:sz w:val="24"/>
          <w:szCs w:val="24"/>
        </w:rPr>
      </w:pPr>
      <w:r w:rsidRPr="001A15BF">
        <w:rPr>
          <w:rFonts w:ascii="Garamond" w:hAnsi="Garamond" w:cs="Tahoma"/>
          <w:sz w:val="24"/>
          <w:szCs w:val="24"/>
        </w:rPr>
        <w:t xml:space="preserve">considerato l’oggetto dell’appalto e le sue specifiche peculiarità, nonché il rilievo ambientale dello stesso e il concreto interesse della Stazione appaltante a contrattare con imprese affidabili, si richiede ai concorrenti un patrimonio netto dell’impresa, desumibile dai bilanci di esercizio relativi agli anni 2018 e 2019, pari o superiore alla metà del valore della gara (€ 593.750,00); il suddetto valore dovrà essere stato raggiunto sia nell’esercizio 2018 che nell’esercizio 2019. </w:t>
      </w:r>
    </w:p>
    <w:p w14:paraId="473F71B7" w14:textId="77777777" w:rsidR="00A30309" w:rsidRPr="001A15BF" w:rsidRDefault="00A30309" w:rsidP="00A30309">
      <w:pPr>
        <w:jc w:val="both"/>
        <w:rPr>
          <w:rFonts w:ascii="Garamond" w:hAnsi="Garamond" w:cs="Tahoma"/>
          <w:sz w:val="24"/>
          <w:szCs w:val="24"/>
        </w:rPr>
      </w:pPr>
    </w:p>
    <w:p w14:paraId="67FA460E" w14:textId="77777777" w:rsidR="00A30309" w:rsidRPr="001A15BF" w:rsidRDefault="00A30309" w:rsidP="00A30309">
      <w:pPr>
        <w:jc w:val="both"/>
        <w:rPr>
          <w:rFonts w:ascii="Garamond" w:hAnsi="Garamond" w:cs="Tahoma"/>
          <w:b/>
          <w:sz w:val="24"/>
          <w:szCs w:val="24"/>
        </w:rPr>
      </w:pPr>
      <w:r w:rsidRPr="001A15BF">
        <w:rPr>
          <w:rFonts w:ascii="Garamond" w:hAnsi="Garamond" w:cs="Tahoma"/>
          <w:b/>
          <w:sz w:val="24"/>
          <w:szCs w:val="24"/>
        </w:rPr>
        <w:t>MEZZI DI PROVA:</w:t>
      </w:r>
    </w:p>
    <w:p w14:paraId="4E624B9C" w14:textId="77777777" w:rsidR="00A30309" w:rsidRPr="001A15BF" w:rsidRDefault="00A30309" w:rsidP="00A30309">
      <w:pPr>
        <w:pStyle w:val="Paragrafoelenco"/>
        <w:jc w:val="both"/>
        <w:rPr>
          <w:rFonts w:ascii="Garamond" w:hAnsi="Garamond" w:cs="Tahoma"/>
          <w:sz w:val="24"/>
          <w:szCs w:val="24"/>
        </w:rPr>
      </w:pPr>
      <w:r w:rsidRPr="001A15BF">
        <w:rPr>
          <w:rFonts w:ascii="Garamond" w:hAnsi="Garamond" w:cs="Tahoma"/>
          <w:sz w:val="24"/>
          <w:szCs w:val="24"/>
        </w:rPr>
        <w:t>A dimostrazione del requisito di cui al punto 1 sono ammessi i seguenti mezzi di prova: una dichiarazione concernente il fatturato globale e il fatturato del settore di attività oggetto della presente gara, al massimo per gli ultimi tre esercizi disponibili in base alla data di costituzione o all'avvio delle attività dell'operatore economico, nella misura in cui le informazioni su tali fatturati siano disponibili.</w:t>
      </w:r>
    </w:p>
    <w:p w14:paraId="2BFB7850" w14:textId="77777777" w:rsidR="00A30309" w:rsidRPr="001A15BF" w:rsidRDefault="00A30309" w:rsidP="00A30309">
      <w:pPr>
        <w:pStyle w:val="Paragrafoelenco"/>
        <w:jc w:val="both"/>
        <w:rPr>
          <w:rFonts w:ascii="Garamond" w:hAnsi="Garamond" w:cs="Tahoma"/>
          <w:sz w:val="24"/>
          <w:szCs w:val="24"/>
        </w:rPr>
      </w:pPr>
      <w:r w:rsidRPr="001A15BF">
        <w:rPr>
          <w:rFonts w:ascii="Garamond" w:hAnsi="Garamond" w:cs="Tahoma"/>
          <w:sz w:val="24"/>
          <w:szCs w:val="24"/>
        </w:rPr>
        <w:t>A dimostrazione del requisito di cui al punto 2 sono ammessi i seguenti mezzi di prova: una dichiarazione concernente il patrimonio netto dell’impresa, desumibile dai bilanci di esercizio relativi agli anni 2018 e 2019; bilanci dell’impresa e loro allegati; qualsiasi ulteriore ed idoneo strumento di prova.</w:t>
      </w:r>
    </w:p>
    <w:p w14:paraId="5A530D7A" w14:textId="77777777" w:rsidR="00A30309" w:rsidRPr="001A15BF" w:rsidRDefault="00A30309" w:rsidP="00A30309">
      <w:pPr>
        <w:jc w:val="both"/>
        <w:rPr>
          <w:rFonts w:ascii="Garamond" w:hAnsi="Garamond" w:cs="Tahoma"/>
          <w:sz w:val="24"/>
          <w:szCs w:val="24"/>
        </w:rPr>
      </w:pPr>
      <w:r w:rsidRPr="001A15BF">
        <w:rPr>
          <w:rFonts w:ascii="Garamond" w:hAnsi="Garamond" w:cs="Tahoma"/>
          <w:sz w:val="24"/>
          <w:szCs w:val="24"/>
        </w:rPr>
        <w:t>In ogni caso si applica l’art. 86, comma 4, del D. Lgs. n. 50/2016.</w:t>
      </w:r>
    </w:p>
    <w:p w14:paraId="160D78C8" w14:textId="77777777" w:rsidR="00A30309" w:rsidRPr="001A15BF" w:rsidRDefault="00A30309" w:rsidP="00A30309">
      <w:pPr>
        <w:jc w:val="both"/>
        <w:rPr>
          <w:rFonts w:ascii="Garamond" w:hAnsi="Garamond" w:cs="Tahoma"/>
          <w:b/>
          <w:sz w:val="24"/>
          <w:szCs w:val="24"/>
          <w:u w:val="single"/>
        </w:rPr>
      </w:pPr>
      <w:r w:rsidRPr="001A15BF">
        <w:rPr>
          <w:rFonts w:ascii="Garamond" w:hAnsi="Garamond" w:cs="Tahoma"/>
          <w:b/>
          <w:sz w:val="24"/>
          <w:szCs w:val="24"/>
          <w:u w:val="single"/>
        </w:rPr>
        <w:t>I concorrenti devono essere in possesso dei seguenti requisiti di capacità tecnica e professionale:</w:t>
      </w:r>
    </w:p>
    <w:p w14:paraId="1DDF5392" w14:textId="77777777" w:rsidR="00A30309" w:rsidRPr="001A15BF" w:rsidRDefault="00A30309" w:rsidP="00A30309">
      <w:pPr>
        <w:numPr>
          <w:ilvl w:val="0"/>
          <w:numId w:val="3"/>
        </w:numPr>
        <w:tabs>
          <w:tab w:val="left" w:pos="360"/>
        </w:tabs>
        <w:autoSpaceDE w:val="0"/>
        <w:autoSpaceDN w:val="0"/>
        <w:adjustRightInd w:val="0"/>
        <w:spacing w:after="0" w:line="240" w:lineRule="auto"/>
        <w:ind w:left="283" w:hanging="283"/>
        <w:jc w:val="both"/>
        <w:rPr>
          <w:rFonts w:ascii="Garamond" w:hAnsi="Garamond" w:cs="Tahoma"/>
          <w:sz w:val="24"/>
          <w:szCs w:val="24"/>
        </w:rPr>
      </w:pPr>
      <w:r w:rsidRPr="001A15BF">
        <w:rPr>
          <w:rFonts w:ascii="Garamond" w:hAnsi="Garamond" w:cs="Tahoma"/>
          <w:sz w:val="24"/>
          <w:szCs w:val="24"/>
        </w:rPr>
        <w:t xml:space="preserve">l’Impresa concorrente dovrà dimostrare la propria capacità di applicare misure di gestione ambientale durante l’esecuzione del contratto in modo da arrecare il minore impatto possibile sull’ambiente, mediante il possesso, per le attività oggetto dell'appalto, di un sistema di gestione ambientale conforme ad una delle seguenti norme tecniche riconosciute: </w:t>
      </w:r>
    </w:p>
    <w:p w14:paraId="1B95C363" w14:textId="77777777" w:rsidR="00A30309" w:rsidRPr="001A15BF" w:rsidRDefault="00A30309" w:rsidP="00A30309">
      <w:pPr>
        <w:numPr>
          <w:ilvl w:val="0"/>
          <w:numId w:val="6"/>
        </w:numPr>
        <w:tabs>
          <w:tab w:val="left" w:pos="360"/>
        </w:tabs>
        <w:autoSpaceDE w:val="0"/>
        <w:autoSpaceDN w:val="0"/>
        <w:adjustRightInd w:val="0"/>
        <w:spacing w:after="0" w:line="240" w:lineRule="auto"/>
        <w:ind w:left="643"/>
        <w:jc w:val="both"/>
        <w:rPr>
          <w:rFonts w:ascii="Garamond" w:hAnsi="Garamond" w:cs="Tahoma"/>
          <w:sz w:val="24"/>
          <w:szCs w:val="24"/>
        </w:rPr>
      </w:pPr>
      <w:r w:rsidRPr="001A15BF">
        <w:rPr>
          <w:rFonts w:ascii="Garamond" w:hAnsi="Garamond" w:cs="Tahoma"/>
          <w:b/>
          <w:sz w:val="24"/>
          <w:szCs w:val="24"/>
        </w:rPr>
        <w:t>EMAS (Regolamento n. 1221/2009 sull’adesione volontaria delle organizzazioni a un sistema comunitario di ecogestione e audit)</w:t>
      </w:r>
      <w:r w:rsidRPr="001A15BF">
        <w:rPr>
          <w:rFonts w:ascii="Garamond" w:hAnsi="Garamond" w:cs="Tahoma"/>
          <w:sz w:val="24"/>
          <w:szCs w:val="24"/>
        </w:rPr>
        <w:t>,</w:t>
      </w:r>
      <w:r w:rsidRPr="001A15BF">
        <w:rPr>
          <w:rFonts w:ascii="Garamond" w:hAnsi="Garamond" w:cs="Tahoma"/>
          <w:b/>
          <w:sz w:val="24"/>
          <w:szCs w:val="24"/>
        </w:rPr>
        <w:t xml:space="preserve"> </w:t>
      </w:r>
      <w:r w:rsidRPr="001A15BF">
        <w:rPr>
          <w:rFonts w:ascii="Garamond" w:hAnsi="Garamond" w:cs="Tahoma"/>
          <w:sz w:val="24"/>
          <w:szCs w:val="24"/>
        </w:rPr>
        <w:t>in corso di validità;</w:t>
      </w:r>
      <w:r w:rsidRPr="001A15BF">
        <w:rPr>
          <w:rFonts w:ascii="Garamond" w:hAnsi="Garamond" w:cs="Tahoma"/>
          <w:b/>
          <w:sz w:val="24"/>
          <w:szCs w:val="24"/>
        </w:rPr>
        <w:t xml:space="preserve"> </w:t>
      </w:r>
    </w:p>
    <w:p w14:paraId="5B755B0B" w14:textId="77777777" w:rsidR="00A30309" w:rsidRPr="001A15BF" w:rsidRDefault="00A30309" w:rsidP="00A30309">
      <w:pPr>
        <w:numPr>
          <w:ilvl w:val="0"/>
          <w:numId w:val="6"/>
        </w:numPr>
        <w:tabs>
          <w:tab w:val="left" w:pos="360"/>
        </w:tabs>
        <w:autoSpaceDE w:val="0"/>
        <w:autoSpaceDN w:val="0"/>
        <w:adjustRightInd w:val="0"/>
        <w:spacing w:after="0" w:line="240" w:lineRule="auto"/>
        <w:ind w:left="643"/>
        <w:jc w:val="both"/>
        <w:rPr>
          <w:rFonts w:ascii="Garamond" w:hAnsi="Garamond" w:cs="Tahoma"/>
          <w:sz w:val="24"/>
          <w:szCs w:val="24"/>
        </w:rPr>
      </w:pPr>
      <w:r w:rsidRPr="001A15BF">
        <w:rPr>
          <w:rFonts w:ascii="Garamond" w:hAnsi="Garamond" w:cs="Tahoma"/>
          <w:b/>
          <w:sz w:val="24"/>
          <w:szCs w:val="24"/>
        </w:rPr>
        <w:t>ISO 14001</w:t>
      </w:r>
      <w:r w:rsidRPr="001A15BF">
        <w:rPr>
          <w:rFonts w:ascii="Garamond" w:hAnsi="Garamond" w:cs="Tahoma"/>
          <w:sz w:val="24"/>
          <w:szCs w:val="24"/>
        </w:rPr>
        <w:t xml:space="preserve">, in corso di validità. </w:t>
      </w:r>
    </w:p>
    <w:p w14:paraId="4032AA09" w14:textId="77777777" w:rsidR="00A30309" w:rsidRPr="001A15BF" w:rsidRDefault="00A30309" w:rsidP="00A30309">
      <w:pPr>
        <w:tabs>
          <w:tab w:val="left" w:pos="360"/>
        </w:tabs>
        <w:ind w:left="283"/>
        <w:jc w:val="both"/>
        <w:rPr>
          <w:rFonts w:ascii="Garamond" w:hAnsi="Garamond" w:cs="Tahoma"/>
          <w:sz w:val="24"/>
          <w:szCs w:val="24"/>
        </w:rPr>
      </w:pPr>
      <w:r w:rsidRPr="001A15BF">
        <w:rPr>
          <w:rFonts w:ascii="Garamond" w:hAnsi="Garamond" w:cs="Tahoma"/>
          <w:sz w:val="24"/>
          <w:szCs w:val="24"/>
        </w:rPr>
        <w:t xml:space="preserve">Ai sensi del comma 2 dell’art.87 del D. lgs. n.50/2016, qualora gli operatori economici dimostrino di non avere accesso a tali certificati o di non avere la possibilità di ottenerli entro i termini richiesti per motivi loro non imputabili, la Stazione appaltante accetta anche altre prove documentali delle misure di gestione ambientale, purché gli operatori economici dimostrino che tali misure sono equivalenti a quelle richieste nel quadro dei sistemi o delle norme di gestione ambientale richieste dal presente bando </w:t>
      </w:r>
      <w:r w:rsidRPr="001A15BF">
        <w:rPr>
          <w:rFonts w:ascii="Garamond" w:hAnsi="Garamond" w:cs="Tahoma"/>
          <w:sz w:val="24"/>
          <w:szCs w:val="24"/>
        </w:rPr>
        <w:lastRenderedPageBreak/>
        <w:t>[</w:t>
      </w:r>
      <w:r w:rsidRPr="001A15BF">
        <w:rPr>
          <w:rFonts w:ascii="Garamond" w:hAnsi="Garamond" w:cs="Tahoma"/>
          <w:b/>
          <w:sz w:val="24"/>
          <w:szCs w:val="24"/>
        </w:rPr>
        <w:t>EMAS (Regolamento n. 1221/2009 sull’adesione volontaria delle organizzazioni a un sistema comunitario di ecogestione e audit), ISO 14001</w:t>
      </w:r>
      <w:r w:rsidRPr="001A15BF">
        <w:rPr>
          <w:rFonts w:ascii="Garamond" w:hAnsi="Garamond" w:cs="Tahoma"/>
          <w:sz w:val="24"/>
          <w:szCs w:val="24"/>
        </w:rPr>
        <w:t>];</w:t>
      </w:r>
    </w:p>
    <w:p w14:paraId="72B1EA77" w14:textId="77777777" w:rsidR="00A30309" w:rsidRPr="001A15BF" w:rsidRDefault="00A30309" w:rsidP="00A30309">
      <w:pPr>
        <w:numPr>
          <w:ilvl w:val="0"/>
          <w:numId w:val="3"/>
        </w:numPr>
        <w:tabs>
          <w:tab w:val="left" w:pos="360"/>
        </w:tabs>
        <w:autoSpaceDE w:val="0"/>
        <w:autoSpaceDN w:val="0"/>
        <w:adjustRightInd w:val="0"/>
        <w:spacing w:after="0" w:line="240" w:lineRule="auto"/>
        <w:ind w:left="283" w:hanging="283"/>
        <w:jc w:val="both"/>
        <w:rPr>
          <w:rFonts w:ascii="Garamond" w:hAnsi="Garamond" w:cs="Tahoma"/>
          <w:sz w:val="24"/>
          <w:szCs w:val="24"/>
        </w:rPr>
      </w:pPr>
      <w:r w:rsidRPr="001A15BF">
        <w:rPr>
          <w:rFonts w:ascii="Garamond" w:hAnsi="Garamond" w:cs="Tahoma"/>
          <w:sz w:val="24"/>
          <w:szCs w:val="24"/>
        </w:rPr>
        <w:t>elenco dei principali servizi analoghi a quello oggetto del presente affidamento espletati nell’ultimo triennio con l’indicazione dei committenti, delle date e degli importi;</w:t>
      </w:r>
    </w:p>
    <w:p w14:paraId="2E7CD736" w14:textId="77777777" w:rsidR="00A30309" w:rsidRPr="001A15BF" w:rsidRDefault="00A30309" w:rsidP="00A30309">
      <w:pPr>
        <w:widowControl w:val="0"/>
        <w:numPr>
          <w:ilvl w:val="0"/>
          <w:numId w:val="3"/>
        </w:numPr>
        <w:autoSpaceDE w:val="0"/>
        <w:autoSpaceDN w:val="0"/>
        <w:adjustRightInd w:val="0"/>
        <w:spacing w:after="0" w:line="240" w:lineRule="auto"/>
        <w:ind w:left="283" w:hanging="283"/>
        <w:jc w:val="both"/>
        <w:rPr>
          <w:rFonts w:ascii="Garamond" w:hAnsi="Garamond" w:cs="Tahoma"/>
          <w:sz w:val="24"/>
          <w:szCs w:val="24"/>
        </w:rPr>
      </w:pPr>
      <w:r w:rsidRPr="001A15BF">
        <w:rPr>
          <w:rFonts w:ascii="Garamond" w:hAnsi="Garamond" w:cs="Tahoma"/>
          <w:sz w:val="24"/>
          <w:szCs w:val="24"/>
        </w:rPr>
        <w:t>la titolarità e/o la disponibilità, per tutta la durata dell’appalto, di almeno un impianto di smaltimento in possesso di Autorizzazione Integrata Ambientale o Autorizzazione Ordinaria (D. Lgs. n. 152/2006 e ss.mm.ii.) per la capacità complessiva autorizzata non inferiore alle 50.000 t/annue, di cui disponibili per la presente procedura di gara almeno 30.000 t/annue; la detenzione e/o disponibilità dell’impianto dovrà essere attestata mediante preliminare e/o contratto equivalente, avente data certa anteriore al termine di presentazione della domanda  di partecipazione alla presente procedura, con cui venga assicurata in favore del singolo concorrente l’uso esclusivo dell’impianto per il quantitativo di almeno 30.000 t/annue (fermo rimanendo il possesso dell’Autorizzazione Integrata Ambientale o Autorizzazione Ordinaria per la capacità complessiva autorizzata non inferiore alle 50.000 t/annue). Si specifica che ai fini della determinazione del requisito di partecipazione (per quanto attiene la capacità complessiva autorizzata non inferiore alle 50.000 t/annue), di cui deve essere in possesso l’impianto (anche ai fini della sua proporzionalità ed adeguatezza in relazione all’interesse della Stazione appaltante) si è tenuto conto della variabilità insita nella quantità di percolato da trattare che può variare anche considerevolmente in ragione degli eventi atmosferici che interesseranno l’area in cui è sita la</w:t>
      </w:r>
      <w:r w:rsidRPr="001A15BF">
        <w:rPr>
          <w:sz w:val="24"/>
          <w:szCs w:val="24"/>
        </w:rPr>
        <w:t xml:space="preserve"> </w:t>
      </w:r>
      <w:r w:rsidRPr="001A15BF">
        <w:rPr>
          <w:rFonts w:ascii="Garamond" w:hAnsi="Garamond" w:cs="Tahoma"/>
          <w:sz w:val="24"/>
          <w:szCs w:val="24"/>
        </w:rPr>
        <w:t>discarica di Savignano Irpino. Il possesso del requisito in questione può essere conseguito anche mediante detenzione e/o disponibilità di più impianti di smaltimento in possesso di Autorizzazione Integrata Ambientale o Autorizzazione Ordinaria (D. Lgs. n. 152/2006 e ss.mm.ii.) per la capacità complessiva autorizzata non inferiore alle 50.000 t/annue, di cui disponibili a titolo esclusivo per la presente procedura di gara almeno 30.000 t/annue [Esempio: un gestore per il trattamento con disponibilità complessiva pari a 60.000 t/annue potrà concedere in esclusiva al massimo a due concorrenti l’uso del proprio impianto e, conseguentemente, un gestore per il trattamento con disponibilità complessiva pari a 100.000 t/annue potrà concedere in esclusiva al massimo a tre concorrenti l’uso del proprio impianto e così via].</w:t>
      </w:r>
    </w:p>
    <w:p w14:paraId="1CE4685B" w14:textId="38C59700" w:rsidR="00A30309" w:rsidRPr="001A15BF" w:rsidRDefault="00A30309" w:rsidP="00A30309">
      <w:pPr>
        <w:jc w:val="both"/>
        <w:rPr>
          <w:rFonts w:ascii="Garamond" w:hAnsi="Garamond" w:cs="Tahoma"/>
          <w:sz w:val="24"/>
          <w:szCs w:val="24"/>
        </w:rPr>
      </w:pPr>
    </w:p>
    <w:p w14:paraId="0184382A" w14:textId="77777777" w:rsidR="00A30309" w:rsidRPr="001A15BF" w:rsidRDefault="00A30309" w:rsidP="00A30309">
      <w:pPr>
        <w:jc w:val="both"/>
        <w:rPr>
          <w:rFonts w:ascii="Garamond" w:hAnsi="Garamond" w:cs="Tahoma"/>
          <w:b/>
          <w:sz w:val="24"/>
          <w:szCs w:val="24"/>
          <w:u w:val="single"/>
        </w:rPr>
      </w:pPr>
      <w:r w:rsidRPr="001A15BF">
        <w:rPr>
          <w:rFonts w:ascii="Garamond" w:hAnsi="Garamond" w:cs="Tahoma"/>
          <w:b/>
          <w:sz w:val="24"/>
          <w:szCs w:val="24"/>
          <w:u w:val="single"/>
        </w:rPr>
        <w:t>Sezione IV: Procedura</w:t>
      </w:r>
    </w:p>
    <w:p w14:paraId="5864220C" w14:textId="77777777"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IV.1.1) Forma della procedura:</w:t>
      </w:r>
      <w:r w:rsidRPr="001A15BF">
        <w:rPr>
          <w:rFonts w:ascii="Garamond" w:hAnsi="Garamond" w:cs="Tahoma"/>
          <w:sz w:val="24"/>
          <w:szCs w:val="24"/>
        </w:rPr>
        <w:t xml:space="preserve"> Procedura aperta ai sensi dell'art. 60 del D. Lgs. n. 50/2016 e con il criterio </w:t>
      </w:r>
      <w:r w:rsidRPr="001A15BF">
        <w:rPr>
          <w:rFonts w:ascii="Garamond" w:hAnsi="Garamond"/>
          <w:sz w:val="24"/>
          <w:szCs w:val="24"/>
        </w:rPr>
        <w:t>del minor prezzo ai sensi dell’art. 95, comma 4, lettera b), del D. Lgs. n. 50/2016 in quanto trattasi di servizio con caratteristiche standardizzate le cui condizioni sono definite dal mercato</w:t>
      </w:r>
      <w:r w:rsidRPr="001A15BF">
        <w:rPr>
          <w:rFonts w:ascii="Garamond" w:hAnsi="Garamond" w:cs="Tahoma"/>
          <w:sz w:val="24"/>
          <w:szCs w:val="24"/>
        </w:rPr>
        <w:t>.</w:t>
      </w:r>
    </w:p>
    <w:p w14:paraId="4FB1DFF4" w14:textId="0DACF56A"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 xml:space="preserve">IV.2.2) Termine per il ricevimento delle offerte: </w:t>
      </w:r>
      <w:r w:rsidR="00D56447">
        <w:rPr>
          <w:rFonts w:ascii="Garamond" w:hAnsi="Garamond" w:cs="Tahoma"/>
          <w:sz w:val="24"/>
          <w:szCs w:val="24"/>
        </w:rPr>
        <w:t>15.02.2021 ore 12:00</w:t>
      </w:r>
      <w:r w:rsidRPr="001A15BF">
        <w:rPr>
          <w:rFonts w:ascii="Garamond" w:hAnsi="Garamond" w:cs="Tahoma"/>
          <w:sz w:val="24"/>
          <w:szCs w:val="24"/>
        </w:rPr>
        <w:t xml:space="preserve">  </w:t>
      </w:r>
    </w:p>
    <w:p w14:paraId="1A0AF77A" w14:textId="77777777"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IV.2.4) Lingue utilizzabili per la presentazione delle offerte:</w:t>
      </w:r>
      <w:r w:rsidRPr="001A15BF">
        <w:rPr>
          <w:rFonts w:ascii="Garamond" w:hAnsi="Garamond" w:cs="Tahoma"/>
          <w:sz w:val="24"/>
          <w:szCs w:val="24"/>
        </w:rPr>
        <w:t xml:space="preserve"> Italiano</w:t>
      </w:r>
    </w:p>
    <w:p w14:paraId="61BF8C20" w14:textId="77777777" w:rsidR="00A30309" w:rsidRPr="001A15BF" w:rsidRDefault="00A30309" w:rsidP="00A30309">
      <w:pPr>
        <w:jc w:val="both"/>
        <w:rPr>
          <w:rFonts w:ascii="Garamond" w:hAnsi="Garamond" w:cs="Tahoma"/>
          <w:b/>
          <w:sz w:val="24"/>
          <w:szCs w:val="24"/>
          <w:u w:val="single"/>
        </w:rPr>
      </w:pPr>
      <w:r w:rsidRPr="001A15BF">
        <w:rPr>
          <w:rFonts w:ascii="Garamond" w:hAnsi="Garamond" w:cs="Tahoma"/>
          <w:b/>
          <w:sz w:val="24"/>
          <w:szCs w:val="24"/>
          <w:u w:val="single"/>
        </w:rPr>
        <w:t>Sezione VI: Altre informazioni</w:t>
      </w:r>
    </w:p>
    <w:p w14:paraId="301F1D5D" w14:textId="77777777" w:rsidR="00A30309" w:rsidRPr="001A15BF" w:rsidRDefault="00A30309" w:rsidP="00A30309">
      <w:pPr>
        <w:jc w:val="both"/>
        <w:rPr>
          <w:rFonts w:ascii="Garamond" w:hAnsi="Garamond" w:cs="Tahoma"/>
          <w:b/>
          <w:color w:val="000000"/>
          <w:sz w:val="24"/>
          <w:szCs w:val="24"/>
          <w:u w:val="single"/>
        </w:rPr>
      </w:pPr>
      <w:r w:rsidRPr="001A15BF">
        <w:rPr>
          <w:rFonts w:ascii="Garamond" w:hAnsi="Garamond" w:cs="Tahoma"/>
          <w:b/>
          <w:color w:val="000000"/>
          <w:sz w:val="24"/>
          <w:szCs w:val="24"/>
          <w:u w:val="single"/>
        </w:rPr>
        <w:lastRenderedPageBreak/>
        <w:t xml:space="preserve">VI.3) Informazioni complementari: </w:t>
      </w:r>
    </w:p>
    <w:p w14:paraId="34B651BA" w14:textId="77777777" w:rsidR="00A30309" w:rsidRPr="001A15BF" w:rsidRDefault="00A30309" w:rsidP="00A30309">
      <w:pPr>
        <w:pStyle w:val="Paragrafoelenco"/>
        <w:numPr>
          <w:ilvl w:val="0"/>
          <w:numId w:val="2"/>
        </w:numPr>
        <w:jc w:val="both"/>
        <w:rPr>
          <w:rFonts w:ascii="Garamond" w:hAnsi="Garamond" w:cs="Tahoma"/>
          <w:sz w:val="24"/>
          <w:szCs w:val="24"/>
        </w:rPr>
      </w:pPr>
      <w:r w:rsidRPr="001A15BF">
        <w:rPr>
          <w:rFonts w:ascii="Garamond" w:hAnsi="Garamond" w:cs="Tahoma"/>
          <w:sz w:val="24"/>
          <w:szCs w:val="24"/>
        </w:rPr>
        <w:t>Nel caso in cui le imprese in possesso dei requisiti generali di cui all’art. 80 del D. Lgs. n. 50/2016, carenti dei requisiti di carattere economico, finanziario, tecnico ed organizzativo richiesti dal bando, vogliano partecipare alla gara utilizzando l’istituto dell’avvalimento, potranno soddisfare tale loro esigenza presentando la documentazione prevista al comma 1 dell'art. 89 del D. Lgs. n. 50/2016, come meglio specificato nel disciplinare di gara.</w:t>
      </w:r>
    </w:p>
    <w:p w14:paraId="516A1759" w14:textId="77777777" w:rsidR="00A30309" w:rsidRPr="001A15BF" w:rsidRDefault="00A30309" w:rsidP="00A30309">
      <w:pPr>
        <w:pStyle w:val="Paragrafoelenco"/>
        <w:numPr>
          <w:ilvl w:val="0"/>
          <w:numId w:val="2"/>
        </w:numPr>
        <w:jc w:val="both"/>
        <w:rPr>
          <w:rFonts w:ascii="Garamond" w:hAnsi="Garamond" w:cs="Tahoma"/>
          <w:sz w:val="24"/>
          <w:szCs w:val="24"/>
        </w:rPr>
      </w:pPr>
      <w:r w:rsidRPr="001A15BF">
        <w:rPr>
          <w:rFonts w:ascii="Garamond" w:hAnsi="Garamond" w:cs="Tahoma"/>
          <w:sz w:val="24"/>
          <w:szCs w:val="24"/>
        </w:rPr>
        <w:t>L’offerta è vincolante per i concorrenti per 180 giorni dalla scadenza del termine di ricezione delle offerte. La Stazione Appaltante si riserva di richiedere agli offerenti il differimento di detto termine.</w:t>
      </w:r>
    </w:p>
    <w:p w14:paraId="6E0E95CF" w14:textId="77777777" w:rsidR="00A30309" w:rsidRPr="001A15BF" w:rsidRDefault="00A30309" w:rsidP="00A30309">
      <w:pPr>
        <w:pStyle w:val="Paragrafoelenco"/>
        <w:numPr>
          <w:ilvl w:val="0"/>
          <w:numId w:val="2"/>
        </w:numPr>
        <w:jc w:val="both"/>
        <w:rPr>
          <w:rFonts w:ascii="Garamond" w:hAnsi="Garamond" w:cs="Tahoma"/>
          <w:sz w:val="24"/>
          <w:szCs w:val="24"/>
        </w:rPr>
      </w:pPr>
      <w:r w:rsidRPr="001A15BF">
        <w:rPr>
          <w:rFonts w:ascii="Garamond" w:hAnsi="Garamond" w:cs="Tahoma"/>
          <w:sz w:val="24"/>
          <w:szCs w:val="24"/>
        </w:rPr>
        <w:t>La stazione appaltante si riserva di non procedere all'aggiudicazione se nessuna offerta risulti conveniente o idonea in relazione all'oggetto del contratto (art. 95, comma 12,</w:t>
      </w:r>
      <w:r w:rsidRPr="001A15BF">
        <w:rPr>
          <w:rFonts w:ascii="Garamond" w:hAnsi="Garamond"/>
          <w:sz w:val="24"/>
          <w:szCs w:val="24"/>
        </w:rPr>
        <w:t xml:space="preserve"> </w:t>
      </w:r>
      <w:r w:rsidRPr="001A15BF">
        <w:rPr>
          <w:rFonts w:ascii="Garamond" w:hAnsi="Garamond" w:cs="Tahoma"/>
          <w:sz w:val="24"/>
          <w:szCs w:val="24"/>
        </w:rPr>
        <w:t xml:space="preserve">D. Lgs. n. 50/2016) e di non aggiudicare l’appalto all’offerente che ha presentato l’offerta economicamente più vantaggiosa, se ha accertato che l’offerta non soddisfa gli obblighi di cui all’art. 30, comma 3, D. Lgs. n. 50/2016 (art. 94, comma 2, D. Lgs. n. 50/2016). </w:t>
      </w:r>
    </w:p>
    <w:p w14:paraId="4096164B" w14:textId="77777777" w:rsidR="00A30309" w:rsidRPr="001A15BF" w:rsidRDefault="00A30309" w:rsidP="00A30309">
      <w:pPr>
        <w:pStyle w:val="Paragrafoelenco"/>
        <w:numPr>
          <w:ilvl w:val="0"/>
          <w:numId w:val="2"/>
        </w:numPr>
        <w:jc w:val="both"/>
        <w:rPr>
          <w:rFonts w:ascii="Garamond" w:hAnsi="Garamond" w:cs="Tahoma"/>
          <w:sz w:val="24"/>
          <w:szCs w:val="24"/>
        </w:rPr>
      </w:pPr>
      <w:r w:rsidRPr="001A15BF">
        <w:rPr>
          <w:rFonts w:ascii="Garamond" w:hAnsi="Garamond" w:cs="Tahoma"/>
          <w:sz w:val="24"/>
          <w:szCs w:val="24"/>
        </w:rPr>
        <w:t>Per i consorzi di cui all’art. 45, comma 2, lettere b) e c), D. Lgs. n. 50/2016, la sussistenza dei requisiti richiesti è valutata, ai sensi dell’art. 47 del D. Lgs. n. 50/2016.</w:t>
      </w:r>
    </w:p>
    <w:p w14:paraId="58E20AE5" w14:textId="77777777" w:rsidR="00A30309" w:rsidRPr="001A15BF" w:rsidRDefault="00A30309" w:rsidP="00A30309">
      <w:pPr>
        <w:pStyle w:val="Paragrafoelenco"/>
        <w:numPr>
          <w:ilvl w:val="0"/>
          <w:numId w:val="2"/>
        </w:numPr>
        <w:jc w:val="both"/>
        <w:rPr>
          <w:rFonts w:ascii="Garamond" w:hAnsi="Garamond" w:cs="Tahoma"/>
          <w:sz w:val="24"/>
          <w:szCs w:val="24"/>
        </w:rPr>
      </w:pPr>
      <w:r w:rsidRPr="001A15BF">
        <w:rPr>
          <w:rFonts w:ascii="Garamond" w:hAnsi="Garamond" w:cs="Tahoma"/>
          <w:sz w:val="24"/>
          <w:szCs w:val="24"/>
        </w:rPr>
        <w:t xml:space="preserve">Per i raggruppamenti temporanei di impresa e/o consorzi ordinari i requisiti di capacità economico-finanziaria e tecnico-professionale devono essere posseduti dal raggruppamento nel suo complesso, fermo restando che la mandataria dovrà possedere i requisiti ed eseguire la prestazione in misura maggioritaria. </w:t>
      </w:r>
    </w:p>
    <w:p w14:paraId="72C8D040" w14:textId="77777777" w:rsidR="00A30309" w:rsidRPr="001A15BF" w:rsidRDefault="00A30309" w:rsidP="00A30309">
      <w:pPr>
        <w:pStyle w:val="Paragrafoelenco"/>
        <w:numPr>
          <w:ilvl w:val="0"/>
          <w:numId w:val="2"/>
        </w:numPr>
        <w:jc w:val="both"/>
        <w:rPr>
          <w:rFonts w:ascii="Garamond" w:hAnsi="Garamond" w:cs="Tahoma"/>
          <w:sz w:val="24"/>
          <w:szCs w:val="24"/>
        </w:rPr>
      </w:pPr>
      <w:r w:rsidRPr="001A15BF">
        <w:rPr>
          <w:rFonts w:ascii="Garamond" w:hAnsi="Garamond" w:cs="Tahoma"/>
          <w:sz w:val="24"/>
          <w:szCs w:val="24"/>
        </w:rPr>
        <w:t>Gli importi dichiarati da operatori economici stabiliti in stati diversi dall’Italia, qualora espressi in altra valuta, dovranno essere convertiti in euro.</w:t>
      </w:r>
    </w:p>
    <w:p w14:paraId="1CEA1805" w14:textId="77777777" w:rsidR="00A30309" w:rsidRPr="001A15BF" w:rsidRDefault="00A30309" w:rsidP="00A30309">
      <w:pPr>
        <w:pStyle w:val="Paragrafoelenco"/>
        <w:numPr>
          <w:ilvl w:val="0"/>
          <w:numId w:val="2"/>
        </w:numPr>
        <w:jc w:val="both"/>
        <w:rPr>
          <w:rFonts w:ascii="Garamond" w:hAnsi="Garamond" w:cs="Tahoma"/>
          <w:sz w:val="24"/>
          <w:szCs w:val="24"/>
        </w:rPr>
      </w:pPr>
      <w:r w:rsidRPr="001A15BF">
        <w:rPr>
          <w:rFonts w:ascii="Garamond" w:hAnsi="Garamond" w:cs="Tahoma"/>
          <w:sz w:val="24"/>
          <w:szCs w:val="24"/>
        </w:rPr>
        <w:t>La stazione appaltante procederà con la verifica delle offerte anormalmente basse ai sensi dell'art. 97, comma 3, D. Lgs. n. 50/2016.</w:t>
      </w:r>
    </w:p>
    <w:p w14:paraId="5BA83987" w14:textId="77777777" w:rsidR="00A30309" w:rsidRPr="001A15BF" w:rsidRDefault="00A30309" w:rsidP="00A30309">
      <w:pPr>
        <w:pStyle w:val="Paragrafoelenco"/>
        <w:numPr>
          <w:ilvl w:val="0"/>
          <w:numId w:val="2"/>
        </w:numPr>
        <w:jc w:val="both"/>
        <w:rPr>
          <w:rFonts w:ascii="Garamond" w:hAnsi="Garamond" w:cs="Tahoma"/>
          <w:sz w:val="24"/>
          <w:szCs w:val="24"/>
        </w:rPr>
      </w:pPr>
      <w:r w:rsidRPr="001A15BF">
        <w:rPr>
          <w:rFonts w:ascii="Garamond" w:hAnsi="Garamond" w:cs="Tahoma"/>
          <w:sz w:val="24"/>
          <w:szCs w:val="24"/>
        </w:rPr>
        <w:t xml:space="preserve">È ammesso il subappalto nei limiti di cui all'art. 105 del codice. L'operatore economico in sede di presentazione delle offerte dovrà, ai sensi dell'art. 105 comma 6, indicare una terna di nomi di subappaltatori. La Stazione appaltante pagherà direttamente al subappaltatore se quest'ultimo è una microimpresa o piccola impresa o in caso di inadempimento dell'affidatario su richiesta del subappaltatore e se la natura del contratto lo consente. Viceversa, il pagamento sarà effettuato all'appaltatore che dovrà trasmettere entro 20 giorni le fatture quietanzate emesse dal subappaltatore. </w:t>
      </w:r>
    </w:p>
    <w:p w14:paraId="5FB3D558" w14:textId="77777777" w:rsidR="00A30309" w:rsidRPr="001A15BF" w:rsidRDefault="00A30309" w:rsidP="00A30309">
      <w:pPr>
        <w:pStyle w:val="Paragrafoelenco"/>
        <w:numPr>
          <w:ilvl w:val="0"/>
          <w:numId w:val="2"/>
        </w:numPr>
        <w:spacing w:before="120"/>
        <w:jc w:val="both"/>
        <w:rPr>
          <w:rFonts w:ascii="Garamond" w:hAnsi="Garamond" w:cs="Tahoma"/>
          <w:sz w:val="24"/>
          <w:szCs w:val="24"/>
        </w:rPr>
      </w:pPr>
      <w:r w:rsidRPr="001A15BF">
        <w:rPr>
          <w:rFonts w:ascii="Garamond" w:hAnsi="Garamond" w:cs="Tahoma"/>
          <w:sz w:val="24"/>
          <w:szCs w:val="24"/>
        </w:rPr>
        <w:t>Ogni controversia concernente il presente contratto e connessa allo stesso, comprese quelle relative alla sua interpretazione, validità, esecuzione e risoluzione - che non si sia potuta risolvere bonariamente, sarà definita dal giudice ordinario competente del territorio in cui ha la sede legale Irpiniambiente S.p.A.</w:t>
      </w:r>
    </w:p>
    <w:p w14:paraId="110C80FD" w14:textId="77777777" w:rsidR="00A30309" w:rsidRPr="001A15BF" w:rsidRDefault="00A30309" w:rsidP="00A30309">
      <w:pPr>
        <w:pStyle w:val="Paragrafoelenco"/>
        <w:numPr>
          <w:ilvl w:val="0"/>
          <w:numId w:val="2"/>
        </w:numPr>
        <w:spacing w:before="120"/>
        <w:jc w:val="both"/>
        <w:rPr>
          <w:rFonts w:ascii="Garamond" w:hAnsi="Garamond" w:cs="Tahoma"/>
          <w:sz w:val="24"/>
          <w:szCs w:val="24"/>
        </w:rPr>
      </w:pPr>
      <w:r w:rsidRPr="001A15BF">
        <w:rPr>
          <w:rFonts w:ascii="Garamond" w:hAnsi="Garamond" w:cs="Tahoma"/>
          <w:sz w:val="24"/>
          <w:szCs w:val="24"/>
        </w:rPr>
        <w:lastRenderedPageBreak/>
        <w:t xml:space="preserve">Laddove ricorrano i presupposti previsti dall'art. 32 comma 8 del D. Lgs. n. 50/2016 la società Irpiniambiente S.p.A. si riserva di dare avvio all'esecuzione del contratto in via d'urgenza. </w:t>
      </w:r>
    </w:p>
    <w:p w14:paraId="27BD3298" w14:textId="77777777" w:rsidR="00A30309" w:rsidRPr="001A15BF" w:rsidRDefault="00A30309" w:rsidP="00A30309">
      <w:pPr>
        <w:pStyle w:val="Paragrafoelenco"/>
        <w:numPr>
          <w:ilvl w:val="0"/>
          <w:numId w:val="2"/>
        </w:numPr>
        <w:jc w:val="both"/>
        <w:rPr>
          <w:rFonts w:ascii="Garamond" w:hAnsi="Garamond" w:cs="Tahoma"/>
          <w:sz w:val="24"/>
          <w:szCs w:val="24"/>
        </w:rPr>
      </w:pPr>
      <w:r w:rsidRPr="001A15BF">
        <w:rPr>
          <w:rFonts w:ascii="Garamond" w:hAnsi="Garamond" w:cs="Tahoma"/>
          <w:sz w:val="24"/>
          <w:szCs w:val="24"/>
        </w:rPr>
        <w:t>I dati raccolti saranno trattati ex D. Lgs. n. 196/2003 esclusivamente nell’ambito della presente gara.</w:t>
      </w:r>
    </w:p>
    <w:p w14:paraId="204AAC0A" w14:textId="77777777" w:rsidR="00A30309" w:rsidRPr="001A15BF" w:rsidRDefault="00A30309" w:rsidP="00A30309">
      <w:pPr>
        <w:pStyle w:val="Paragrafoelenco"/>
        <w:numPr>
          <w:ilvl w:val="0"/>
          <w:numId w:val="2"/>
        </w:numPr>
        <w:jc w:val="both"/>
        <w:rPr>
          <w:rFonts w:ascii="Garamond" w:hAnsi="Garamond" w:cs="Tahoma"/>
          <w:sz w:val="24"/>
          <w:szCs w:val="24"/>
        </w:rPr>
      </w:pPr>
      <w:r w:rsidRPr="001A15BF">
        <w:rPr>
          <w:rFonts w:ascii="Garamond" w:hAnsi="Garamond" w:cs="Tahoma"/>
          <w:sz w:val="24"/>
          <w:szCs w:val="24"/>
        </w:rPr>
        <w:t>Ai sensi dell’art. 83 comma 9 del codice “per la mancanza, l'incompletezza e ogni altra irregolarità essenziale degli elementi e del documento di gara unico europeo di cui all'articolo 85, con esclusione di quelle afferenti all'offerta tecnica ed economica, la stazione appaltante assegna al concorrente un termine, non superiore a dieci giorni, perché siano rese, integrate o regolarizzate le dichiarazioni necessarie, indicandone il contenuto e i soggetti che le devono rendere. In caso di inutile decorso del termine di regolarizzazione, il concorrente è escluso dalla gara. Costituiscono irregolarità essenziali non sanabili le carenze della documentazione che non consentono l'individuazione del contenuto o del soggetto responsabile della stessa”.</w:t>
      </w:r>
    </w:p>
    <w:p w14:paraId="6BB6C5A9" w14:textId="77777777" w:rsidR="00A30309" w:rsidRPr="001A15BF" w:rsidRDefault="00A30309" w:rsidP="00A30309">
      <w:pPr>
        <w:pStyle w:val="Paragrafoelenco"/>
        <w:numPr>
          <w:ilvl w:val="0"/>
          <w:numId w:val="4"/>
        </w:numPr>
        <w:tabs>
          <w:tab w:val="left" w:pos="284"/>
        </w:tabs>
        <w:jc w:val="both"/>
        <w:rPr>
          <w:rFonts w:ascii="Garamond" w:hAnsi="Garamond" w:cs="Tahoma"/>
          <w:sz w:val="24"/>
          <w:szCs w:val="24"/>
        </w:rPr>
      </w:pPr>
      <w:r w:rsidRPr="001A15BF">
        <w:rPr>
          <w:rFonts w:ascii="Garamond" w:hAnsi="Garamond" w:cs="Tahoma"/>
          <w:sz w:val="24"/>
          <w:szCs w:val="24"/>
        </w:rPr>
        <w:t>Tutte le spese connesse alla stipula del contratto (imposte, tasse, diritti di segreteria, etc.) sono a totale carico dell’affidatario.</w:t>
      </w:r>
    </w:p>
    <w:p w14:paraId="5DC9CFEA" w14:textId="77777777" w:rsidR="00A30309" w:rsidRPr="001A15BF" w:rsidRDefault="00A30309" w:rsidP="00A30309">
      <w:pPr>
        <w:pStyle w:val="Paragrafoelenco"/>
        <w:numPr>
          <w:ilvl w:val="0"/>
          <w:numId w:val="4"/>
        </w:numPr>
        <w:tabs>
          <w:tab w:val="left" w:pos="284"/>
        </w:tabs>
        <w:jc w:val="both"/>
        <w:rPr>
          <w:rFonts w:ascii="Garamond" w:hAnsi="Garamond" w:cs="Tahoma"/>
          <w:sz w:val="24"/>
          <w:szCs w:val="24"/>
        </w:rPr>
      </w:pPr>
      <w:r w:rsidRPr="001A15BF">
        <w:rPr>
          <w:rFonts w:ascii="Garamond" w:hAnsi="Garamond" w:cs="Tahoma"/>
          <w:sz w:val="24"/>
          <w:szCs w:val="24"/>
        </w:rPr>
        <w:t xml:space="preserve">In applicazione del comma 35 dell'art. 34 del D. L. n. 179/2012, conv. in Legge 17 dicembre 2012, n. 221, le spese per la pubblicazione sui quotidiani di cui al secondo periodo del comma 7 dell'art. 66 del D. Lgs. n. 163/2006, in vigore ai sensi dell’art. 216, co. 11 del D. Lgs. n. 50/2016, saranno rimborsate dall'Aggiudicatario alla Stazione Appaltante entro 60 giorni dall'aggiudicazione. </w:t>
      </w:r>
    </w:p>
    <w:p w14:paraId="223A3706" w14:textId="77777777" w:rsidR="00A30309" w:rsidRPr="001A15BF" w:rsidRDefault="00A30309" w:rsidP="00A30309">
      <w:pPr>
        <w:pStyle w:val="Paragrafoelenco"/>
        <w:numPr>
          <w:ilvl w:val="0"/>
          <w:numId w:val="4"/>
        </w:numPr>
        <w:tabs>
          <w:tab w:val="left" w:pos="284"/>
        </w:tabs>
        <w:jc w:val="both"/>
        <w:rPr>
          <w:rFonts w:ascii="Garamond" w:hAnsi="Garamond" w:cs="Tahoma"/>
          <w:sz w:val="24"/>
          <w:szCs w:val="24"/>
        </w:rPr>
      </w:pPr>
      <w:r w:rsidRPr="001A15BF">
        <w:rPr>
          <w:rFonts w:ascii="Garamond" w:hAnsi="Garamond" w:cs="Tahoma"/>
          <w:sz w:val="24"/>
          <w:szCs w:val="24"/>
        </w:rPr>
        <w:t xml:space="preserve">In applicazione, altresì, dell’art. 216, co. 11 del predetto Decreto, le spese per la pubblicazione sulla Gazzetta Ufficiale del bando di gara sono rimborsate alla stazione appaltante dall'aggiudicatario entro il termine di sessanta giorni dall'aggiudicazione. </w:t>
      </w:r>
    </w:p>
    <w:p w14:paraId="2E5DB40D" w14:textId="77777777" w:rsidR="00A30309" w:rsidRPr="001A15BF" w:rsidRDefault="00A30309" w:rsidP="00A30309">
      <w:pPr>
        <w:pStyle w:val="Paragrafoelenco"/>
        <w:numPr>
          <w:ilvl w:val="0"/>
          <w:numId w:val="4"/>
        </w:numPr>
        <w:jc w:val="both"/>
        <w:rPr>
          <w:rFonts w:ascii="Garamond" w:hAnsi="Garamond" w:cs="Tahoma"/>
          <w:sz w:val="24"/>
          <w:szCs w:val="24"/>
        </w:rPr>
      </w:pPr>
      <w:r w:rsidRPr="001A15BF">
        <w:rPr>
          <w:rFonts w:ascii="Garamond" w:hAnsi="Garamond" w:cs="Tahoma"/>
          <w:sz w:val="24"/>
          <w:szCs w:val="24"/>
        </w:rPr>
        <w:t>il Responsabile Unico del procedimento è il dott. geol. Francesco Della Rossa.</w:t>
      </w:r>
    </w:p>
    <w:p w14:paraId="5BD12C84" w14:textId="77777777" w:rsidR="00A30309" w:rsidRPr="001A15BF" w:rsidRDefault="00A30309" w:rsidP="00A30309">
      <w:pPr>
        <w:jc w:val="both"/>
        <w:rPr>
          <w:rFonts w:ascii="Garamond" w:hAnsi="Garamond" w:cs="Tahoma"/>
          <w:b/>
          <w:sz w:val="24"/>
          <w:szCs w:val="24"/>
          <w:u w:val="single"/>
        </w:rPr>
      </w:pPr>
      <w:r w:rsidRPr="001A15BF">
        <w:rPr>
          <w:rFonts w:ascii="Garamond" w:hAnsi="Garamond" w:cs="Tahoma"/>
          <w:b/>
          <w:sz w:val="24"/>
          <w:szCs w:val="24"/>
          <w:u w:val="single"/>
        </w:rPr>
        <w:t>VI.4) Procedure di ricorso.</w:t>
      </w:r>
    </w:p>
    <w:p w14:paraId="2683A7D8" w14:textId="77777777"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VI.4.1) Organismo responsabile delle procedure di ricorso:</w:t>
      </w:r>
      <w:r w:rsidRPr="001A15BF">
        <w:rPr>
          <w:rFonts w:ascii="Garamond" w:hAnsi="Garamond" w:cs="Tahoma"/>
          <w:sz w:val="24"/>
          <w:szCs w:val="24"/>
        </w:rPr>
        <w:t xml:space="preserve"> Tribunale Amministrativo Regionale della Campania – Salerno</w:t>
      </w:r>
    </w:p>
    <w:p w14:paraId="34B98D57" w14:textId="77777777"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 xml:space="preserve">VI.4.3) </w:t>
      </w:r>
      <w:r w:rsidRPr="001A15BF">
        <w:rPr>
          <w:rFonts w:ascii="Garamond" w:hAnsi="Garamond" w:cs="Tahoma"/>
          <w:sz w:val="24"/>
          <w:szCs w:val="24"/>
        </w:rPr>
        <w:t>Ai sensi dell’articolo 204 del D. Lgs. n. 50/2016 e dell’art. 120 del D. Lgs. n. 104/2010 avverso il presente atto è ammesso ricorso entro il termine di 30 giorni dalla sua pubblicazione.</w:t>
      </w:r>
    </w:p>
    <w:p w14:paraId="5D963A66" w14:textId="3F3381CC" w:rsidR="00A30309" w:rsidRPr="001A15BF" w:rsidRDefault="00A30309" w:rsidP="00A30309">
      <w:pPr>
        <w:jc w:val="both"/>
        <w:rPr>
          <w:rFonts w:ascii="Garamond" w:hAnsi="Garamond" w:cs="Tahoma"/>
          <w:sz w:val="24"/>
          <w:szCs w:val="24"/>
        </w:rPr>
      </w:pPr>
      <w:r w:rsidRPr="001A15BF">
        <w:rPr>
          <w:rFonts w:ascii="Garamond" w:hAnsi="Garamond" w:cs="Tahoma"/>
          <w:b/>
          <w:sz w:val="24"/>
          <w:szCs w:val="24"/>
        </w:rPr>
        <w:t xml:space="preserve">VI.5) Data di spedizione del presente avviso: </w:t>
      </w:r>
      <w:r w:rsidR="00D56447">
        <w:rPr>
          <w:rFonts w:ascii="Garamond" w:hAnsi="Garamond" w:cs="Tahoma"/>
          <w:sz w:val="24"/>
          <w:szCs w:val="24"/>
        </w:rPr>
        <w:t>11.01.2021</w:t>
      </w:r>
    </w:p>
    <w:p w14:paraId="4EED9C2F" w14:textId="13AFAC83" w:rsidR="00A30309" w:rsidRPr="001A15BF" w:rsidRDefault="00A30309" w:rsidP="001A15BF">
      <w:pPr>
        <w:jc w:val="both"/>
        <w:rPr>
          <w:rFonts w:ascii="Garamond" w:hAnsi="Garamond" w:cs="Tahoma"/>
          <w:b/>
          <w:sz w:val="24"/>
          <w:szCs w:val="24"/>
        </w:rPr>
      </w:pPr>
      <w:r w:rsidRPr="001A15BF">
        <w:rPr>
          <w:rFonts w:ascii="Garamond" w:hAnsi="Garamond" w:cs="Tahoma"/>
          <w:sz w:val="24"/>
          <w:szCs w:val="24"/>
        </w:rPr>
        <w:tab/>
      </w:r>
      <w:r w:rsidRPr="001A15BF">
        <w:rPr>
          <w:rFonts w:ascii="Garamond" w:hAnsi="Garamond" w:cs="Tahoma"/>
          <w:sz w:val="24"/>
          <w:szCs w:val="24"/>
        </w:rPr>
        <w:tab/>
      </w:r>
      <w:r w:rsidRPr="001A15BF">
        <w:rPr>
          <w:rFonts w:ascii="Garamond" w:hAnsi="Garamond" w:cs="Tahoma"/>
          <w:sz w:val="24"/>
          <w:szCs w:val="24"/>
        </w:rPr>
        <w:tab/>
      </w:r>
      <w:r w:rsidRPr="001A15BF">
        <w:rPr>
          <w:rFonts w:ascii="Garamond" w:hAnsi="Garamond" w:cs="Tahoma"/>
          <w:sz w:val="24"/>
          <w:szCs w:val="24"/>
        </w:rPr>
        <w:tab/>
      </w:r>
      <w:r w:rsidRPr="001A15BF">
        <w:rPr>
          <w:rFonts w:ascii="Garamond" w:hAnsi="Garamond" w:cs="Tahoma"/>
          <w:sz w:val="24"/>
          <w:szCs w:val="24"/>
        </w:rPr>
        <w:tab/>
      </w:r>
      <w:r w:rsidRPr="001A15BF">
        <w:rPr>
          <w:rFonts w:ascii="Garamond" w:hAnsi="Garamond" w:cs="Tahoma"/>
          <w:sz w:val="24"/>
          <w:szCs w:val="24"/>
        </w:rPr>
        <w:tab/>
      </w:r>
      <w:r w:rsidRPr="001A15BF">
        <w:rPr>
          <w:rFonts w:ascii="Garamond" w:hAnsi="Garamond" w:cs="Tahoma"/>
          <w:sz w:val="24"/>
          <w:szCs w:val="24"/>
        </w:rPr>
        <w:tab/>
      </w:r>
    </w:p>
    <w:p w14:paraId="0C8DA599" w14:textId="77777777" w:rsidR="00A30309" w:rsidRPr="001A15BF" w:rsidRDefault="00A30309" w:rsidP="00A30309">
      <w:pPr>
        <w:ind w:left="4956"/>
        <w:jc w:val="both"/>
        <w:rPr>
          <w:rFonts w:ascii="Garamond" w:hAnsi="Garamond" w:cs="Tahoma"/>
          <w:b/>
          <w:sz w:val="24"/>
          <w:szCs w:val="24"/>
        </w:rPr>
      </w:pPr>
      <w:r w:rsidRPr="001A15BF">
        <w:rPr>
          <w:rFonts w:ascii="Garamond" w:hAnsi="Garamond" w:cs="Tahoma"/>
          <w:b/>
          <w:sz w:val="24"/>
          <w:szCs w:val="24"/>
        </w:rPr>
        <w:t>L’Amministratore Unico</w:t>
      </w:r>
    </w:p>
    <w:p w14:paraId="2F7A6E13" w14:textId="5579D842" w:rsidR="0096032C" w:rsidRPr="00CD7F41" w:rsidRDefault="00A30309" w:rsidP="001A15BF">
      <w:pPr>
        <w:jc w:val="both"/>
      </w:pPr>
      <w:r w:rsidRPr="001A15BF">
        <w:rPr>
          <w:rFonts w:ascii="Garamond" w:hAnsi="Garamond" w:cs="Tahoma"/>
          <w:b/>
          <w:sz w:val="24"/>
          <w:szCs w:val="24"/>
        </w:rPr>
        <w:tab/>
      </w:r>
      <w:r w:rsidRPr="001A15BF">
        <w:rPr>
          <w:rFonts w:ascii="Garamond" w:hAnsi="Garamond" w:cs="Tahoma"/>
          <w:b/>
          <w:sz w:val="24"/>
          <w:szCs w:val="24"/>
        </w:rPr>
        <w:tab/>
      </w:r>
      <w:r w:rsidRPr="001A15BF">
        <w:rPr>
          <w:rFonts w:ascii="Garamond" w:hAnsi="Garamond" w:cs="Tahoma"/>
          <w:b/>
          <w:sz w:val="24"/>
          <w:szCs w:val="24"/>
        </w:rPr>
        <w:tab/>
      </w:r>
      <w:r w:rsidRPr="001A15BF">
        <w:rPr>
          <w:rFonts w:ascii="Garamond" w:hAnsi="Garamond" w:cs="Tahoma"/>
          <w:b/>
          <w:sz w:val="24"/>
          <w:szCs w:val="24"/>
        </w:rPr>
        <w:tab/>
      </w:r>
      <w:r w:rsidRPr="001A15BF">
        <w:rPr>
          <w:rFonts w:ascii="Garamond" w:hAnsi="Garamond" w:cs="Tahoma"/>
          <w:b/>
          <w:sz w:val="24"/>
          <w:szCs w:val="24"/>
        </w:rPr>
        <w:tab/>
      </w:r>
      <w:r w:rsidRPr="001A15BF">
        <w:rPr>
          <w:rFonts w:ascii="Garamond" w:hAnsi="Garamond" w:cs="Tahoma"/>
          <w:b/>
          <w:sz w:val="24"/>
          <w:szCs w:val="24"/>
        </w:rPr>
        <w:tab/>
      </w:r>
      <w:r w:rsidRPr="001A15BF">
        <w:rPr>
          <w:rFonts w:ascii="Garamond" w:hAnsi="Garamond" w:cs="Tahoma"/>
          <w:b/>
          <w:sz w:val="24"/>
          <w:szCs w:val="24"/>
        </w:rPr>
        <w:tab/>
        <w:t xml:space="preserve"> dott. Matteo Sperandeo</w:t>
      </w:r>
    </w:p>
    <w:sectPr w:rsidR="0096032C" w:rsidRPr="00CD7F41" w:rsidSect="00F035FA">
      <w:headerReference w:type="even" r:id="rId9"/>
      <w:headerReference w:type="default" r:id="rId10"/>
      <w:footerReference w:type="even" r:id="rId11"/>
      <w:footerReference w:type="default" r:id="rId12"/>
      <w:headerReference w:type="first" r:id="rId13"/>
      <w:footerReference w:type="first" r:id="rId14"/>
      <w:pgSz w:w="11906" w:h="16838"/>
      <w:pgMar w:top="2835" w:right="1134" w:bottom="2495" w:left="1134"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A53CCB" w14:textId="77777777" w:rsidR="00007BCD" w:rsidRDefault="00007BCD" w:rsidP="00437801">
      <w:pPr>
        <w:spacing w:after="0" w:line="240" w:lineRule="auto"/>
      </w:pPr>
      <w:r>
        <w:separator/>
      </w:r>
    </w:p>
  </w:endnote>
  <w:endnote w:type="continuationSeparator" w:id="0">
    <w:p w14:paraId="43EEC08D" w14:textId="77777777" w:rsidR="00007BCD" w:rsidRDefault="00007BCD" w:rsidP="00437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UAlbertin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09394F" w14:textId="77777777" w:rsidR="00B77E83" w:rsidRDefault="00B77E8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7DF6F5" w14:textId="57CFBBAD" w:rsidR="00CD7F41" w:rsidRDefault="00B77E83">
    <w:pPr>
      <w:pStyle w:val="Pidipagina"/>
    </w:pPr>
    <w:r w:rsidRPr="00CD7F41">
      <w:rPr>
        <w:noProof/>
        <w:lang w:eastAsia="it-IT"/>
      </w:rPr>
      <mc:AlternateContent>
        <mc:Choice Requires="wps">
          <w:drawing>
            <wp:anchor distT="0" distB="0" distL="114300" distR="114300" simplePos="0" relativeHeight="251671552" behindDoc="0" locked="0" layoutInCell="1" allowOverlap="1" wp14:anchorId="5E63DAAE" wp14:editId="67C23548">
              <wp:simplePos x="0" y="0"/>
              <wp:positionH relativeFrom="column">
                <wp:posOffset>4756785</wp:posOffset>
              </wp:positionH>
              <wp:positionV relativeFrom="paragraph">
                <wp:posOffset>-622301</wp:posOffset>
              </wp:positionV>
              <wp:extent cx="1647825" cy="695325"/>
              <wp:effectExtent l="0" t="0" r="9525" b="9525"/>
              <wp:wrapNone/>
              <wp:docPr id="10" name="Casella di testo 10"/>
              <wp:cNvGraphicFramePr/>
              <a:graphic xmlns:a="http://schemas.openxmlformats.org/drawingml/2006/main">
                <a:graphicData uri="http://schemas.microsoft.com/office/word/2010/wordprocessingShape">
                  <wps:wsp>
                    <wps:cNvSpPr txBox="1"/>
                    <wps:spPr>
                      <a:xfrm>
                        <a:off x="0" y="0"/>
                        <a:ext cx="1647825" cy="695325"/>
                      </a:xfrm>
                      <a:prstGeom prst="rect">
                        <a:avLst/>
                      </a:prstGeom>
                      <a:noFill/>
                      <a:ln w="6350">
                        <a:noFill/>
                      </a:ln>
                      <a:effectLst/>
                    </wps:spPr>
                    <wps:txbx>
                      <w:txbxContent>
                        <w:p w14:paraId="5F93F299" w14:textId="77777777" w:rsidR="00CD7F41" w:rsidRPr="002F227F" w:rsidRDefault="00CD7F41" w:rsidP="00CD7F41">
                          <w:pPr>
                            <w:spacing w:after="0" w:line="240" w:lineRule="auto"/>
                            <w:jc w:val="right"/>
                            <w:rPr>
                              <w:sz w:val="16"/>
                              <w:szCs w:val="16"/>
                              <w:lang w:val="en-US"/>
                            </w:rPr>
                          </w:pPr>
                          <w:r w:rsidRPr="002F227F">
                            <w:rPr>
                              <w:sz w:val="16"/>
                              <w:szCs w:val="16"/>
                              <w:lang w:val="en-US"/>
                            </w:rPr>
                            <w:t>Tel. 39.0825 697711</w:t>
                          </w:r>
                        </w:p>
                        <w:p w14:paraId="49CEB970" w14:textId="77777777" w:rsidR="00CD7F41" w:rsidRPr="002F227F" w:rsidRDefault="00CD7F41" w:rsidP="00CD7F41">
                          <w:pPr>
                            <w:spacing w:after="0" w:line="240" w:lineRule="auto"/>
                            <w:jc w:val="right"/>
                            <w:rPr>
                              <w:sz w:val="16"/>
                              <w:szCs w:val="16"/>
                              <w:lang w:val="en-US"/>
                            </w:rPr>
                          </w:pPr>
                          <w:r w:rsidRPr="002F227F">
                            <w:rPr>
                              <w:sz w:val="16"/>
                              <w:szCs w:val="16"/>
                              <w:lang w:val="en-US"/>
                            </w:rPr>
                            <w:t>Fax + 39.0825 697718</w:t>
                          </w:r>
                        </w:p>
                        <w:p w14:paraId="1AACE012" w14:textId="77777777" w:rsidR="00CD7F41" w:rsidRPr="00CD7F41" w:rsidRDefault="00CD7F41" w:rsidP="00CD7F41">
                          <w:pPr>
                            <w:spacing w:after="0" w:line="240" w:lineRule="auto"/>
                            <w:jc w:val="right"/>
                            <w:rPr>
                              <w:sz w:val="16"/>
                              <w:szCs w:val="16"/>
                            </w:rPr>
                          </w:pPr>
                          <w:r w:rsidRPr="00CD7F41">
                            <w:rPr>
                              <w:sz w:val="16"/>
                              <w:szCs w:val="16"/>
                            </w:rPr>
                            <w:t>e-mail: segreteria@irpiniambiente.it</w:t>
                          </w:r>
                        </w:p>
                        <w:p w14:paraId="751CD8F8" w14:textId="4248352D" w:rsidR="00CD7F41" w:rsidRDefault="00CD7F41" w:rsidP="00CD7F41">
                          <w:pPr>
                            <w:spacing w:after="0" w:line="240" w:lineRule="auto"/>
                            <w:jc w:val="right"/>
                            <w:rPr>
                              <w:sz w:val="16"/>
                              <w:szCs w:val="16"/>
                            </w:rPr>
                          </w:pPr>
                          <w:r w:rsidRPr="00CD7F41">
                            <w:rPr>
                              <w:sz w:val="16"/>
                              <w:szCs w:val="16"/>
                            </w:rPr>
                            <w:t xml:space="preserve">pec: </w:t>
                          </w:r>
                          <w:hyperlink r:id="rId1" w:history="1">
                            <w:r w:rsidR="00B77E83" w:rsidRPr="00C36DEC">
                              <w:rPr>
                                <w:rStyle w:val="Collegamentoipertestuale"/>
                                <w:sz w:val="16"/>
                                <w:szCs w:val="16"/>
                              </w:rPr>
                              <w:t>posta@pec.irpiniambiente.it</w:t>
                            </w:r>
                          </w:hyperlink>
                        </w:p>
                        <w:p w14:paraId="11256BF2" w14:textId="472AE6FA" w:rsidR="00B77E83" w:rsidRPr="00CD7F41" w:rsidRDefault="00B77E83" w:rsidP="00CD7F41">
                          <w:pPr>
                            <w:spacing w:after="0" w:line="240" w:lineRule="auto"/>
                            <w:jc w:val="right"/>
                            <w:rPr>
                              <w:sz w:val="16"/>
                              <w:szCs w:val="16"/>
                            </w:rPr>
                          </w:pPr>
                          <w:r>
                            <w:rPr>
                              <w:sz w:val="16"/>
                              <w:szCs w:val="16"/>
                            </w:rPr>
                            <w:t>P.Iva 02626510644</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63DAAE" id="_x0000_t202" coordsize="21600,21600" o:spt="202" path="m,l,21600r21600,l21600,xe">
              <v:stroke joinstyle="miter"/>
              <v:path gradientshapeok="t" o:connecttype="rect"/>
            </v:shapetype>
            <v:shape id="Casella di testo 10" o:spid="_x0000_s1028" type="#_x0000_t202" style="position:absolute;margin-left:374.55pt;margin-top:-49pt;width:129.75pt;height:5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" filled="f" stroked="f" strokeweight=".5pt">
              <v:textbox inset="1mm,1mm,1mm,1mm">
                <w:txbxContent>
                  <w:p w14:paraId="5F93F299" w14:textId="77777777" w:rsidR="00CD7F41" w:rsidRPr="002F227F" w:rsidRDefault="00CD7F41" w:rsidP="00CD7F41">
                    <w:pPr>
                      <w:spacing w:after="0" w:line="240" w:lineRule="auto"/>
                      <w:jc w:val="right"/>
                      <w:rPr>
                        <w:sz w:val="16"/>
                        <w:szCs w:val="16"/>
                        <w:lang w:val="en-US"/>
                      </w:rPr>
                    </w:pPr>
                    <w:r w:rsidRPr="002F227F">
                      <w:rPr>
                        <w:sz w:val="16"/>
                        <w:szCs w:val="16"/>
                        <w:lang w:val="en-US"/>
                      </w:rPr>
                      <w:t>Tel. 39.0825 697711</w:t>
                    </w:r>
                  </w:p>
                  <w:p w14:paraId="49CEB970" w14:textId="77777777" w:rsidR="00CD7F41" w:rsidRPr="002F227F" w:rsidRDefault="00CD7F41" w:rsidP="00CD7F41">
                    <w:pPr>
                      <w:spacing w:after="0" w:line="240" w:lineRule="auto"/>
                      <w:jc w:val="right"/>
                      <w:rPr>
                        <w:sz w:val="16"/>
                        <w:szCs w:val="16"/>
                        <w:lang w:val="en-US"/>
                      </w:rPr>
                    </w:pPr>
                    <w:r w:rsidRPr="002F227F">
                      <w:rPr>
                        <w:sz w:val="16"/>
                        <w:szCs w:val="16"/>
                        <w:lang w:val="en-US"/>
                      </w:rPr>
                      <w:t>Fax + 39.0825 697718</w:t>
                    </w:r>
                  </w:p>
                  <w:p w14:paraId="1AACE012" w14:textId="77777777" w:rsidR="00CD7F41" w:rsidRPr="00CD7F41" w:rsidRDefault="00CD7F41" w:rsidP="00CD7F41">
                    <w:pPr>
                      <w:spacing w:after="0" w:line="240" w:lineRule="auto"/>
                      <w:jc w:val="right"/>
                      <w:rPr>
                        <w:sz w:val="16"/>
                        <w:szCs w:val="16"/>
                      </w:rPr>
                    </w:pPr>
                    <w:r w:rsidRPr="00CD7F41">
                      <w:rPr>
                        <w:sz w:val="16"/>
                        <w:szCs w:val="16"/>
                      </w:rPr>
                      <w:t>e-mail: segreteria@irpiniambiente.it</w:t>
                    </w:r>
                  </w:p>
                  <w:p w14:paraId="751CD8F8" w14:textId="4248352D" w:rsidR="00CD7F41" w:rsidRDefault="00CD7F41" w:rsidP="00CD7F41">
                    <w:pPr>
                      <w:spacing w:after="0" w:line="240" w:lineRule="auto"/>
                      <w:jc w:val="right"/>
                      <w:rPr>
                        <w:sz w:val="16"/>
                        <w:szCs w:val="16"/>
                      </w:rPr>
                    </w:pPr>
                    <w:proofErr w:type="spellStart"/>
                    <w:r w:rsidRPr="00CD7F41">
                      <w:rPr>
                        <w:sz w:val="16"/>
                        <w:szCs w:val="16"/>
                      </w:rPr>
                      <w:t>pec</w:t>
                    </w:r>
                    <w:proofErr w:type="spellEnd"/>
                    <w:r w:rsidRPr="00CD7F41">
                      <w:rPr>
                        <w:sz w:val="16"/>
                        <w:szCs w:val="16"/>
                      </w:rPr>
                      <w:t xml:space="preserve">: </w:t>
                    </w:r>
                    <w:hyperlink r:id="rId2" w:history="1">
                      <w:r w:rsidR="00B77E83" w:rsidRPr="00C36DEC">
                        <w:rPr>
                          <w:rStyle w:val="Collegamentoipertestuale"/>
                          <w:sz w:val="16"/>
                          <w:szCs w:val="16"/>
                        </w:rPr>
                        <w:t>posta@pec.irpiniambiente.it</w:t>
                      </w:r>
                    </w:hyperlink>
                  </w:p>
                  <w:p w14:paraId="11256BF2" w14:textId="472AE6FA" w:rsidR="00B77E83" w:rsidRPr="00CD7F41" w:rsidRDefault="00B77E83" w:rsidP="00CD7F41">
                    <w:pPr>
                      <w:spacing w:after="0" w:line="240" w:lineRule="auto"/>
                      <w:jc w:val="right"/>
                      <w:rPr>
                        <w:sz w:val="16"/>
                        <w:szCs w:val="16"/>
                      </w:rPr>
                    </w:pPr>
                    <w:proofErr w:type="spellStart"/>
                    <w:r>
                      <w:rPr>
                        <w:sz w:val="16"/>
                        <w:szCs w:val="16"/>
                      </w:rPr>
                      <w:t>P.Iva</w:t>
                    </w:r>
                    <w:proofErr w:type="spellEnd"/>
                    <w:r>
                      <w:rPr>
                        <w:sz w:val="16"/>
                        <w:szCs w:val="16"/>
                      </w:rPr>
                      <w:t xml:space="preserve"> 02626510644</w:t>
                    </w:r>
                  </w:p>
                </w:txbxContent>
              </v:textbox>
            </v:shape>
          </w:pict>
        </mc:Fallback>
      </mc:AlternateContent>
    </w:r>
    <w:r w:rsidR="00CD7F41">
      <w:rPr>
        <w:noProof/>
        <w:lang w:eastAsia="it-IT"/>
      </w:rPr>
      <mc:AlternateContent>
        <mc:Choice Requires="wps">
          <w:drawing>
            <wp:anchor distT="0" distB="0" distL="114300" distR="114300" simplePos="0" relativeHeight="251675648" behindDoc="0" locked="0" layoutInCell="1" allowOverlap="1" wp14:anchorId="34359472" wp14:editId="51207076">
              <wp:simplePos x="0" y="0"/>
              <wp:positionH relativeFrom="column">
                <wp:posOffset>-148590</wp:posOffset>
              </wp:positionH>
              <wp:positionV relativeFrom="paragraph">
                <wp:posOffset>-860425</wp:posOffset>
              </wp:positionV>
              <wp:extent cx="1727835" cy="209550"/>
              <wp:effectExtent l="0" t="0" r="5715"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EA6773" w14:textId="77777777" w:rsidR="00CD7F41" w:rsidRPr="00CD7F41" w:rsidRDefault="00CD7F41" w:rsidP="00CD7F41">
                          <w:pPr>
                            <w:spacing w:after="0" w:line="240" w:lineRule="auto"/>
                            <w:jc w:val="center"/>
                            <w:rPr>
                              <w:b/>
                              <w:i/>
                            </w:rPr>
                          </w:pPr>
                          <w:r w:rsidRPr="00CD7F41">
                            <w:rPr>
                              <w:b/>
                              <w:i/>
                            </w:rPr>
                            <w:t>Irpiniambiente s.p.a.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359472" id="_x0000_s1029" type="#_x0000_t202" style="position:absolute;margin-left:-11.7pt;margin-top:-67.75pt;width:136.05pt;height:1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" filled="f" stroked="f">
              <v:textbox inset="0,0,0,0">
                <w:txbxContent>
                  <w:p w14:paraId="26EA6773" w14:textId="77777777" w:rsidR="00CD7F41" w:rsidRPr="00CD7F41" w:rsidRDefault="00CD7F41" w:rsidP="00CD7F41">
                    <w:pPr>
                      <w:spacing w:after="0" w:line="240" w:lineRule="auto"/>
                      <w:jc w:val="center"/>
                      <w:rPr>
                        <w:b/>
                        <w:i/>
                      </w:rPr>
                    </w:pPr>
                    <w:r w:rsidRPr="00CD7F41">
                      <w:rPr>
                        <w:b/>
                        <w:i/>
                      </w:rPr>
                      <w:t xml:space="preserve">Irpiniambiente </w:t>
                    </w:r>
                    <w:proofErr w:type="spellStart"/>
                    <w:r w:rsidRPr="00CD7F41">
                      <w:rPr>
                        <w:b/>
                        <w:i/>
                      </w:rPr>
                      <w:t>s.p.a.</w:t>
                    </w:r>
                    <w:proofErr w:type="spellEnd"/>
                  </w:p>
                </w:txbxContent>
              </v:textbox>
            </v:shape>
          </w:pict>
        </mc:Fallback>
      </mc:AlternateContent>
    </w:r>
    <w:r w:rsidR="00CD7F41" w:rsidRPr="00CD7F41">
      <w:rPr>
        <w:noProof/>
        <w:lang w:eastAsia="it-IT"/>
      </w:rPr>
      <mc:AlternateContent>
        <mc:Choice Requires="wps">
          <w:drawing>
            <wp:anchor distT="0" distB="0" distL="114300" distR="114300" simplePos="0" relativeHeight="251673600" behindDoc="0" locked="0" layoutInCell="1" allowOverlap="1" wp14:anchorId="3D67DCFA" wp14:editId="54953338">
              <wp:simplePos x="0" y="0"/>
              <wp:positionH relativeFrom="column">
                <wp:posOffset>657860</wp:posOffset>
              </wp:positionH>
              <wp:positionV relativeFrom="paragraph">
                <wp:posOffset>-647700</wp:posOffset>
              </wp:positionV>
              <wp:extent cx="971550" cy="546735"/>
              <wp:effectExtent l="0" t="0" r="0" b="5715"/>
              <wp:wrapNone/>
              <wp:docPr id="14" name="Casella di testo 14"/>
              <wp:cNvGraphicFramePr/>
              <a:graphic xmlns:a="http://schemas.openxmlformats.org/drawingml/2006/main">
                <a:graphicData uri="http://schemas.microsoft.com/office/word/2010/wordprocessingShape">
                  <wps:wsp>
                    <wps:cNvSpPr txBox="1"/>
                    <wps:spPr>
                      <a:xfrm>
                        <a:off x="0" y="0"/>
                        <a:ext cx="971550" cy="546735"/>
                      </a:xfrm>
                      <a:prstGeom prst="rect">
                        <a:avLst/>
                      </a:prstGeom>
                      <a:noFill/>
                      <a:ln w="6350">
                        <a:noFill/>
                      </a:ln>
                      <a:effectLst/>
                    </wps:spPr>
                    <wps:txbx>
                      <w:txbxContent>
                        <w:p w14:paraId="542FA06D" w14:textId="77777777" w:rsidR="00CD7F41" w:rsidRPr="002F227F" w:rsidRDefault="00CD7F41" w:rsidP="00CD7F41">
                          <w:pPr>
                            <w:spacing w:after="0" w:line="240" w:lineRule="auto"/>
                            <w:rPr>
                              <w:b/>
                              <w:color w:val="00B050"/>
                              <w:sz w:val="16"/>
                              <w:szCs w:val="16"/>
                            </w:rPr>
                          </w:pPr>
                          <w:r w:rsidRPr="002F227F">
                            <w:rPr>
                              <w:b/>
                              <w:color w:val="00B050"/>
                              <w:sz w:val="16"/>
                              <w:szCs w:val="16"/>
                            </w:rPr>
                            <w:t>Sede amministrativa</w:t>
                          </w:r>
                        </w:p>
                        <w:p w14:paraId="422A5CED" w14:textId="77777777" w:rsidR="00CD7F41" w:rsidRDefault="00CD7F41" w:rsidP="00CD7F41">
                          <w:pPr>
                            <w:spacing w:after="0" w:line="240" w:lineRule="auto"/>
                            <w:rPr>
                              <w:sz w:val="16"/>
                              <w:szCs w:val="16"/>
                            </w:rPr>
                          </w:pPr>
                          <w:r>
                            <w:rPr>
                              <w:sz w:val="16"/>
                              <w:szCs w:val="16"/>
                            </w:rPr>
                            <w:t>Via Cannaviello, 57</w:t>
                          </w:r>
                        </w:p>
                        <w:p w14:paraId="6E3BB614" w14:textId="77777777" w:rsidR="00CD7F41" w:rsidRPr="0054228D" w:rsidRDefault="00CD7F41" w:rsidP="00CD7F41">
                          <w:pPr>
                            <w:spacing w:after="0" w:line="240" w:lineRule="auto"/>
                            <w:rPr>
                              <w:sz w:val="16"/>
                              <w:szCs w:val="16"/>
                            </w:rPr>
                          </w:pPr>
                          <w:r>
                            <w:rPr>
                              <w:sz w:val="16"/>
                              <w:szCs w:val="16"/>
                            </w:rPr>
                            <w:t>83100 Avellino</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7DCFA" id="Casella di testo 14" o:spid="_x0000_s1030" type="#_x0000_t202" style="position:absolute;margin-left:51.8pt;margin-top:-51pt;width:76.5pt;height:43.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" filled="f" stroked="f" strokeweight=".5pt">
              <v:textbox inset="1mm,1mm,1mm,1mm">
                <w:txbxContent>
                  <w:p w14:paraId="542FA06D" w14:textId="77777777" w:rsidR="00CD7F41" w:rsidRPr="002F227F" w:rsidRDefault="00CD7F41" w:rsidP="00CD7F41">
                    <w:pPr>
                      <w:spacing w:after="0" w:line="240" w:lineRule="auto"/>
                      <w:rPr>
                        <w:b/>
                        <w:color w:val="00B050"/>
                        <w:sz w:val="16"/>
                        <w:szCs w:val="16"/>
                      </w:rPr>
                    </w:pPr>
                    <w:r w:rsidRPr="002F227F">
                      <w:rPr>
                        <w:b/>
                        <w:color w:val="00B050"/>
                        <w:sz w:val="16"/>
                        <w:szCs w:val="16"/>
                      </w:rPr>
                      <w:t>Sede amministrativa</w:t>
                    </w:r>
                  </w:p>
                  <w:p w14:paraId="422A5CED" w14:textId="77777777" w:rsidR="00CD7F41" w:rsidRDefault="00CD7F41" w:rsidP="00CD7F41">
                    <w:pPr>
                      <w:spacing w:after="0" w:line="240" w:lineRule="auto"/>
                      <w:rPr>
                        <w:sz w:val="16"/>
                        <w:szCs w:val="16"/>
                      </w:rPr>
                    </w:pPr>
                    <w:r>
                      <w:rPr>
                        <w:sz w:val="16"/>
                        <w:szCs w:val="16"/>
                      </w:rPr>
                      <w:t>Via Cannaviello, 57</w:t>
                    </w:r>
                  </w:p>
                  <w:p w14:paraId="6E3BB614" w14:textId="77777777" w:rsidR="00CD7F41" w:rsidRPr="0054228D" w:rsidRDefault="00CD7F41" w:rsidP="00CD7F41">
                    <w:pPr>
                      <w:spacing w:after="0" w:line="240" w:lineRule="auto"/>
                      <w:rPr>
                        <w:sz w:val="16"/>
                        <w:szCs w:val="16"/>
                      </w:rPr>
                    </w:pPr>
                    <w:r>
                      <w:rPr>
                        <w:sz w:val="16"/>
                        <w:szCs w:val="16"/>
                      </w:rPr>
                      <w:t>83100 Avellino</w:t>
                    </w:r>
                  </w:p>
                </w:txbxContent>
              </v:textbox>
            </v:shape>
          </w:pict>
        </mc:Fallback>
      </mc:AlternateContent>
    </w:r>
    <w:r w:rsidR="00CD7F41" w:rsidRPr="00CD7F41">
      <w:rPr>
        <w:noProof/>
        <w:lang w:eastAsia="it-IT"/>
      </w:rPr>
      <mc:AlternateContent>
        <mc:Choice Requires="wps">
          <w:drawing>
            <wp:anchor distT="0" distB="0" distL="114300" distR="114300" simplePos="0" relativeHeight="251669504" behindDoc="0" locked="0" layoutInCell="1" allowOverlap="1" wp14:anchorId="7ADAC15C" wp14:editId="3538D458">
              <wp:simplePos x="0" y="0"/>
              <wp:positionH relativeFrom="column">
                <wp:posOffset>-219710</wp:posOffset>
              </wp:positionH>
              <wp:positionV relativeFrom="paragraph">
                <wp:posOffset>-648970</wp:posOffset>
              </wp:positionV>
              <wp:extent cx="755650" cy="546735"/>
              <wp:effectExtent l="0" t="0" r="6350" b="5715"/>
              <wp:wrapNone/>
              <wp:docPr id="3" name="Casella di testo 3"/>
              <wp:cNvGraphicFramePr/>
              <a:graphic xmlns:a="http://schemas.openxmlformats.org/drawingml/2006/main">
                <a:graphicData uri="http://schemas.microsoft.com/office/word/2010/wordprocessingShape">
                  <wps:wsp>
                    <wps:cNvSpPr txBox="1"/>
                    <wps:spPr>
                      <a:xfrm>
                        <a:off x="0" y="0"/>
                        <a:ext cx="755650" cy="546735"/>
                      </a:xfrm>
                      <a:prstGeom prst="rect">
                        <a:avLst/>
                      </a:prstGeom>
                      <a:noFill/>
                      <a:ln w="6350">
                        <a:noFill/>
                      </a:ln>
                      <a:effectLst/>
                    </wps:spPr>
                    <wps:txbx>
                      <w:txbxContent>
                        <w:p w14:paraId="3A08AD5C" w14:textId="77777777" w:rsidR="00CD7F41" w:rsidRPr="002F227F" w:rsidRDefault="00CD7F41" w:rsidP="00CD7F41">
                          <w:pPr>
                            <w:spacing w:after="0" w:line="240" w:lineRule="auto"/>
                            <w:rPr>
                              <w:b/>
                              <w:color w:val="00B050"/>
                              <w:sz w:val="16"/>
                              <w:szCs w:val="16"/>
                            </w:rPr>
                          </w:pPr>
                          <w:r w:rsidRPr="002F227F">
                            <w:rPr>
                              <w:b/>
                              <w:color w:val="00B050"/>
                              <w:sz w:val="16"/>
                              <w:szCs w:val="16"/>
                            </w:rPr>
                            <w:t>Sede legale</w:t>
                          </w:r>
                        </w:p>
                        <w:p w14:paraId="79EF876C" w14:textId="77777777" w:rsidR="00CD7F41" w:rsidRDefault="00CD7F41" w:rsidP="00CD7F41">
                          <w:pPr>
                            <w:spacing w:after="0" w:line="240" w:lineRule="auto"/>
                            <w:rPr>
                              <w:sz w:val="16"/>
                              <w:szCs w:val="16"/>
                            </w:rPr>
                          </w:pPr>
                          <w:r w:rsidRPr="0054228D">
                            <w:rPr>
                              <w:sz w:val="16"/>
                              <w:szCs w:val="16"/>
                            </w:rPr>
                            <w:t xml:space="preserve">Piazza Libertà, 1 </w:t>
                          </w:r>
                        </w:p>
                        <w:p w14:paraId="752B34BD" w14:textId="77777777" w:rsidR="00CD7F41" w:rsidRPr="0054228D" w:rsidRDefault="00CD7F41" w:rsidP="00CD7F41">
                          <w:pPr>
                            <w:spacing w:after="0" w:line="240" w:lineRule="auto"/>
                            <w:rPr>
                              <w:sz w:val="16"/>
                              <w:szCs w:val="16"/>
                            </w:rPr>
                          </w:pPr>
                          <w:r>
                            <w:rPr>
                              <w:sz w:val="16"/>
                              <w:szCs w:val="16"/>
                            </w:rPr>
                            <w:t>83100 Avellino</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AC15C" id="Casella di testo 3" o:spid="_x0000_s1031" type="#_x0000_t202" style="position:absolute;margin-left:-17.3pt;margin-top:-51.1pt;width:59.5pt;height:4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" filled="f" stroked="f" strokeweight=".5pt">
              <v:textbox inset="1mm,1mm,1mm,1mm">
                <w:txbxContent>
                  <w:p w14:paraId="3A08AD5C" w14:textId="77777777" w:rsidR="00CD7F41" w:rsidRPr="002F227F" w:rsidRDefault="00CD7F41" w:rsidP="00CD7F41">
                    <w:pPr>
                      <w:spacing w:after="0" w:line="240" w:lineRule="auto"/>
                      <w:rPr>
                        <w:b/>
                        <w:color w:val="00B050"/>
                        <w:sz w:val="16"/>
                        <w:szCs w:val="16"/>
                      </w:rPr>
                    </w:pPr>
                    <w:r w:rsidRPr="002F227F">
                      <w:rPr>
                        <w:b/>
                        <w:color w:val="00B050"/>
                        <w:sz w:val="16"/>
                        <w:szCs w:val="16"/>
                      </w:rPr>
                      <w:t>Sede legale</w:t>
                    </w:r>
                  </w:p>
                  <w:p w14:paraId="79EF876C" w14:textId="77777777" w:rsidR="00CD7F41" w:rsidRDefault="00CD7F41" w:rsidP="00CD7F41">
                    <w:pPr>
                      <w:spacing w:after="0" w:line="240" w:lineRule="auto"/>
                      <w:rPr>
                        <w:sz w:val="16"/>
                        <w:szCs w:val="16"/>
                      </w:rPr>
                    </w:pPr>
                    <w:r w:rsidRPr="0054228D">
                      <w:rPr>
                        <w:sz w:val="16"/>
                        <w:szCs w:val="16"/>
                      </w:rPr>
                      <w:t xml:space="preserve">Piazza Libertà, 1 </w:t>
                    </w:r>
                  </w:p>
                  <w:p w14:paraId="752B34BD" w14:textId="77777777" w:rsidR="00CD7F41" w:rsidRPr="0054228D" w:rsidRDefault="00CD7F41" w:rsidP="00CD7F41">
                    <w:pPr>
                      <w:spacing w:after="0" w:line="240" w:lineRule="auto"/>
                      <w:rPr>
                        <w:sz w:val="16"/>
                        <w:szCs w:val="16"/>
                      </w:rPr>
                    </w:pPr>
                    <w:r>
                      <w:rPr>
                        <w:sz w:val="16"/>
                        <w:szCs w:val="16"/>
                      </w:rPr>
                      <w:t>83100 Avellino</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15EF42" w14:textId="77777777" w:rsidR="00B77E83" w:rsidRDefault="00B77E8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E149E6" w14:textId="77777777" w:rsidR="00007BCD" w:rsidRDefault="00007BCD" w:rsidP="00437801">
      <w:pPr>
        <w:spacing w:after="0" w:line="240" w:lineRule="auto"/>
      </w:pPr>
      <w:r>
        <w:separator/>
      </w:r>
    </w:p>
  </w:footnote>
  <w:footnote w:type="continuationSeparator" w:id="0">
    <w:p w14:paraId="284B69B7" w14:textId="77777777" w:rsidR="00007BCD" w:rsidRDefault="00007BCD" w:rsidP="00437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94CBB9" w14:textId="77777777" w:rsidR="00B77E83" w:rsidRDefault="00B77E8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718A78" w14:textId="77777777" w:rsidR="00783F1B" w:rsidRPr="00651E6D" w:rsidRDefault="00CD7F41" w:rsidP="00651E6D">
    <w:pPr>
      <w:pStyle w:val="Intestazione"/>
    </w:pPr>
    <w:r>
      <w:rPr>
        <w:noProof/>
        <w:lang w:eastAsia="it-IT"/>
      </w:rPr>
      <mc:AlternateContent>
        <mc:Choice Requires="wps">
          <w:drawing>
            <wp:anchor distT="0" distB="0" distL="114300" distR="114300" simplePos="0" relativeHeight="251665408" behindDoc="0" locked="0" layoutInCell="1" allowOverlap="1" wp14:anchorId="6911044C" wp14:editId="4CDEC8AD">
              <wp:simplePos x="0" y="0"/>
              <wp:positionH relativeFrom="column">
                <wp:posOffset>-377190</wp:posOffset>
              </wp:positionH>
              <wp:positionV relativeFrom="paragraph">
                <wp:posOffset>1323975</wp:posOffset>
              </wp:positionV>
              <wp:extent cx="1727835" cy="209550"/>
              <wp:effectExtent l="0" t="0" r="571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6F96D" w14:textId="77777777" w:rsidR="00CE42DD" w:rsidRPr="00553D77" w:rsidRDefault="00800725" w:rsidP="00800725">
                          <w:pPr>
                            <w:spacing w:after="0" w:line="240" w:lineRule="auto"/>
                            <w:jc w:val="center"/>
                            <w:rPr>
                              <w:b/>
                            </w:rPr>
                          </w:pPr>
                          <w:r w:rsidRPr="00553D77">
                            <w:rPr>
                              <w:b/>
                            </w:rPr>
                            <w:t>IRPINIAMBIENTE S.P.A.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11044C" id="_x0000_t202" coordsize="21600,21600" o:spt="202" path="m,l,21600r21600,l21600,xe">
              <v:stroke joinstyle="miter"/>
              <v:path gradientshapeok="t" o:connecttype="rect"/>
            </v:shapetype>
            <v:shape id="Text Box 5" o:spid="_x0000_s1026" type="#_x0000_t202" style="position:absolute;margin-left:-29.7pt;margin-top:104.25pt;width:136.05pt;height: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" filled="f" stroked="f">
              <v:textbox inset="0,0,0,0">
                <w:txbxContent>
                  <w:p w14:paraId="6036F96D" w14:textId="77777777" w:rsidR="00CE42DD" w:rsidRPr="00553D77" w:rsidRDefault="00800725" w:rsidP="00800725">
                    <w:pPr>
                      <w:spacing w:after="0" w:line="240" w:lineRule="auto"/>
                      <w:jc w:val="center"/>
                      <w:rPr>
                        <w:b/>
                      </w:rPr>
                    </w:pPr>
                    <w:r w:rsidRPr="00553D77">
                      <w:rPr>
                        <w:b/>
                      </w:rPr>
                      <w:t>IRPINIAMBIENTE S.P.A.</w:t>
                    </w:r>
                  </w:p>
                </w:txbxContent>
              </v:textbox>
            </v:shape>
          </w:pict>
        </mc:Fallback>
      </mc:AlternateContent>
    </w:r>
    <w:r>
      <w:rPr>
        <w:noProof/>
        <w:lang w:eastAsia="it-IT"/>
      </w:rPr>
      <mc:AlternateContent>
        <mc:Choice Requires="wps">
          <w:drawing>
            <wp:anchor distT="0" distB="0" distL="114300" distR="114300" simplePos="0" relativeHeight="251664384" behindDoc="0" locked="0" layoutInCell="1" allowOverlap="1" wp14:anchorId="19C5725C" wp14:editId="46C10146">
              <wp:simplePos x="0" y="0"/>
              <wp:positionH relativeFrom="column">
                <wp:posOffset>5074920</wp:posOffset>
              </wp:positionH>
              <wp:positionV relativeFrom="paragraph">
                <wp:posOffset>926465</wp:posOffset>
              </wp:positionV>
              <wp:extent cx="1332230" cy="362585"/>
              <wp:effectExtent l="0" t="0" r="127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230" cy="362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0B52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CERTFICATO N</w:t>
                          </w:r>
                          <w:r w:rsidR="00CE42DD" w:rsidRPr="00CE42DD">
                            <w:rPr>
                              <w:noProof/>
                              <w:color w:val="7F7F7F" w:themeColor="text1" w:themeTint="80"/>
                              <w:sz w:val="12"/>
                              <w:szCs w:val="12"/>
                            </w:rPr>
                            <w:t>.</w:t>
                          </w:r>
                          <w:r w:rsidRPr="00CE42DD">
                            <w:rPr>
                              <w:noProof/>
                              <w:color w:val="7F7F7F" w:themeColor="text1" w:themeTint="80"/>
                              <w:sz w:val="12"/>
                              <w:szCs w:val="12"/>
                            </w:rPr>
                            <w:t xml:space="preserve"> E779</w:t>
                          </w:r>
                        </w:p>
                        <w:p w14:paraId="4E92017D"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SISTEMA DI GESTIONE AMBIENTALE</w:t>
                          </w:r>
                        </w:p>
                        <w:p w14:paraId="5250095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ISO 14001:2015</w:t>
                          </w:r>
                        </w:p>
                      </w:txbxContent>
                    </wps:txbx>
                    <wps:bodyPr rot="0" vert="horz" wrap="square" lIns="0" tIns="0" rIns="1800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9C5725C" id="Text Box 4" o:spid="_x0000_s1027" type="#_x0000_t202" style="position:absolute;margin-left:399.6pt;margin-top:72.95pt;width:104.9pt;height:2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" stroked="f">
              <v:textbox inset="0,0,.5mm,0">
                <w:txbxContent>
                  <w:p w14:paraId="33E0B52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CERTFICATO N</w:t>
                    </w:r>
                    <w:r w:rsidR="00CE42DD" w:rsidRPr="00CE42DD">
                      <w:rPr>
                        <w:noProof/>
                        <w:color w:val="7F7F7F" w:themeColor="text1" w:themeTint="80"/>
                        <w:sz w:val="12"/>
                        <w:szCs w:val="12"/>
                      </w:rPr>
                      <w:t>.</w:t>
                    </w:r>
                    <w:r w:rsidRPr="00CE42DD">
                      <w:rPr>
                        <w:noProof/>
                        <w:color w:val="7F7F7F" w:themeColor="text1" w:themeTint="80"/>
                        <w:sz w:val="12"/>
                        <w:szCs w:val="12"/>
                      </w:rPr>
                      <w:t xml:space="preserve"> E779</w:t>
                    </w:r>
                  </w:p>
                  <w:p w14:paraId="4E92017D"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SISTEMA DI GESTIONE AMBIENTALE</w:t>
                    </w:r>
                  </w:p>
                  <w:p w14:paraId="5250095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ISO 14001:2015</w:t>
                    </w:r>
                  </w:p>
                </w:txbxContent>
              </v:textbox>
              <w10:wrap type="square"/>
            </v:shape>
          </w:pict>
        </mc:Fallback>
      </mc:AlternateContent>
    </w:r>
    <w:r>
      <w:rPr>
        <w:noProof/>
        <w:lang w:eastAsia="it-IT"/>
      </w:rPr>
      <w:drawing>
        <wp:anchor distT="0" distB="0" distL="114300" distR="114300" simplePos="0" relativeHeight="251660288" behindDoc="0" locked="0" layoutInCell="1" allowOverlap="1" wp14:anchorId="755AA9B3" wp14:editId="322D3EF9">
          <wp:simplePos x="0" y="0"/>
          <wp:positionH relativeFrom="column">
            <wp:posOffset>5174615</wp:posOffset>
          </wp:positionH>
          <wp:positionV relativeFrom="paragraph">
            <wp:posOffset>368935</wp:posOffset>
          </wp:positionV>
          <wp:extent cx="1115695" cy="400685"/>
          <wp:effectExtent l="0" t="0" r="8255" b="0"/>
          <wp:wrapNone/>
          <wp:docPr id="2" name="Immagine 1" descr="Attachment-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achment-1.jpeg"/>
                  <pic:cNvPicPr/>
                </pic:nvPicPr>
                <pic:blipFill>
                  <a:blip r:embed="rId1"/>
                  <a:stretch>
                    <a:fillRect/>
                  </a:stretch>
                </pic:blipFill>
                <pic:spPr>
                  <a:xfrm>
                    <a:off x="0" y="0"/>
                    <a:ext cx="1115695" cy="400685"/>
                  </a:xfrm>
                  <a:prstGeom prst="rect">
                    <a:avLst/>
                  </a:prstGeom>
                </pic:spPr>
              </pic:pic>
            </a:graphicData>
          </a:graphic>
        </wp:anchor>
      </w:drawing>
    </w:r>
    <w:r>
      <w:rPr>
        <w:noProof/>
        <w:lang w:eastAsia="it-IT"/>
      </w:rPr>
      <mc:AlternateContent>
        <mc:Choice Requires="wps">
          <w:drawing>
            <wp:anchor distT="0" distB="0" distL="114300" distR="114300" simplePos="0" relativeHeight="251662336" behindDoc="0" locked="0" layoutInCell="1" allowOverlap="1" wp14:anchorId="0CD5B58B" wp14:editId="7DA25C3A">
              <wp:simplePos x="0" y="0"/>
              <wp:positionH relativeFrom="column">
                <wp:posOffset>1013460</wp:posOffset>
              </wp:positionH>
              <wp:positionV relativeFrom="paragraph">
                <wp:posOffset>774065</wp:posOffset>
              </wp:positionV>
              <wp:extent cx="3996055" cy="0"/>
              <wp:effectExtent l="0" t="0" r="23495"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96055" cy="0"/>
                      </a:xfrm>
                      <a:prstGeom prst="straightConnector1">
                        <a:avLst/>
                      </a:prstGeom>
                      <a:noFill/>
                      <a:ln w="25400">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F125B5A" id="_x0000_t32" coordsize="21600,21600" o:spt="32" o:oned="t" path="m,l21600,21600e" filled="f">
              <v:path arrowok="t" fillok="f" o:connecttype="none"/>
              <o:lock v:ext="edit" shapetype="t"/>
            </v:shapetype>
            <v:shape id="AutoShape 2" o:spid="_x0000_s1026" type="#_x0000_t32" style="position:absolute;margin-left:79.8pt;margin-top:60.95pt;width:314.6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" strokecolor="green" strokeweight="2pt"/>
          </w:pict>
        </mc:Fallback>
      </mc:AlternateContent>
    </w:r>
    <w:r>
      <w:rPr>
        <w:noProof/>
        <w:lang w:eastAsia="it-IT"/>
      </w:rPr>
      <w:drawing>
        <wp:anchor distT="0" distB="0" distL="114300" distR="114300" simplePos="0" relativeHeight="251667456" behindDoc="0" locked="0" layoutInCell="1" allowOverlap="1" wp14:anchorId="58B908E4" wp14:editId="4D96FB5A">
          <wp:simplePos x="0" y="0"/>
          <wp:positionH relativeFrom="column">
            <wp:posOffset>3810</wp:posOffset>
          </wp:positionH>
          <wp:positionV relativeFrom="paragraph">
            <wp:posOffset>228600</wp:posOffset>
          </wp:positionV>
          <wp:extent cx="952500" cy="1097280"/>
          <wp:effectExtent l="0" t="0" r="0" b="7620"/>
          <wp:wrapNone/>
          <wp:docPr id="7" name="Immagine 7" descr="C:\Users\IRPINI~1\AppData\Local\Temp\Rar$DI02.830\irpiniambient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PINI~1\AppData\Local\Temp\Rar$DI02.830\irpiniambiente_rgb.jpg"/>
                  <pic:cNvPicPr>
                    <a:picLocks noChangeAspect="1" noChangeArrowheads="1"/>
                  </pic:cNvPicPr>
                </pic:nvPicPr>
                <pic:blipFill rotWithShape="1">
                  <a:blip r:embed="rId2">
                    <a:extLst>
                      <a:ext uri="{28A0092B-C50C-407E-A947-70E740481C1C}">
                        <a14:useLocalDpi xmlns:a14="http://schemas.microsoft.com/office/drawing/2010/main" val="0"/>
                      </a:ext>
                    </a:extLst>
                  </a:blip>
                  <a:srcRect l="28530" t="12632" r="54117" b="15790"/>
                  <a:stretch/>
                </pic:blipFill>
                <pic:spPr bwMode="auto">
                  <a:xfrm>
                    <a:off x="0" y="0"/>
                    <a:ext cx="952500" cy="1097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3B874" w14:textId="77777777" w:rsidR="00B77E83" w:rsidRDefault="00B77E8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31D26"/>
    <w:multiLevelType w:val="hybridMultilevel"/>
    <w:tmpl w:val="83D2816E"/>
    <w:lvl w:ilvl="0" w:tplc="04100011">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8457F61"/>
    <w:multiLevelType w:val="hybridMultilevel"/>
    <w:tmpl w:val="C018FD4A"/>
    <w:lvl w:ilvl="0" w:tplc="D7AEB052">
      <w:start w:val="16"/>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8A42F30"/>
    <w:multiLevelType w:val="hybridMultilevel"/>
    <w:tmpl w:val="1354D0F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F7C315D"/>
    <w:multiLevelType w:val="hybridMultilevel"/>
    <w:tmpl w:val="CF324876"/>
    <w:lvl w:ilvl="0" w:tplc="04100001">
      <w:start w:val="1"/>
      <w:numFmt w:val="bullet"/>
      <w:lvlText w:val=""/>
      <w:lvlJc w:val="left"/>
      <w:pPr>
        <w:ind w:left="786"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66842A3"/>
    <w:multiLevelType w:val="hybridMultilevel"/>
    <w:tmpl w:val="52585A12"/>
    <w:lvl w:ilvl="0" w:tplc="E22EB582">
      <w:start w:val="1"/>
      <w:numFmt w:val="bullet"/>
      <w:lvlText w:val=""/>
      <w:lvlJc w:val="left"/>
      <w:pPr>
        <w:ind w:left="720" w:hanging="360"/>
      </w:pPr>
      <w:rPr>
        <w:rFonts w:ascii="Wingdings" w:hAnsi="Wingdings" w:hint="default"/>
        <w:color w:val="00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0077CB3"/>
    <w:multiLevelType w:val="hybridMultilevel"/>
    <w:tmpl w:val="58D205DA"/>
    <w:lvl w:ilvl="0" w:tplc="FCFC1A92">
      <w:start w:val="1"/>
      <w:numFmt w:val="bullet"/>
      <w:lvlText w:val="-"/>
      <w:lvlJc w:val="left"/>
      <w:pPr>
        <w:ind w:left="1069" w:hanging="360"/>
      </w:pPr>
      <w:rPr>
        <w:rFonts w:ascii="Times New Roman" w:hAnsi="Times New Roman"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08"/>
  <w:hyphenationZone w:val="283"/>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801"/>
    <w:rsid w:val="00007BCD"/>
    <w:rsid w:val="000533A2"/>
    <w:rsid w:val="00082A87"/>
    <w:rsid w:val="000F13A4"/>
    <w:rsid w:val="0010052F"/>
    <w:rsid w:val="001254A7"/>
    <w:rsid w:val="001A15BF"/>
    <w:rsid w:val="001C1A84"/>
    <w:rsid w:val="0021013F"/>
    <w:rsid w:val="00240F41"/>
    <w:rsid w:val="0024237A"/>
    <w:rsid w:val="002564FD"/>
    <w:rsid w:val="00306569"/>
    <w:rsid w:val="00330B44"/>
    <w:rsid w:val="003F510B"/>
    <w:rsid w:val="00437801"/>
    <w:rsid w:val="0052565D"/>
    <w:rsid w:val="00553D77"/>
    <w:rsid w:val="0055797C"/>
    <w:rsid w:val="0056314F"/>
    <w:rsid w:val="00651E6D"/>
    <w:rsid w:val="00657719"/>
    <w:rsid w:val="0066547B"/>
    <w:rsid w:val="006A052E"/>
    <w:rsid w:val="006A47E5"/>
    <w:rsid w:val="00751C12"/>
    <w:rsid w:val="00783F1B"/>
    <w:rsid w:val="007A5D47"/>
    <w:rsid w:val="007B5B46"/>
    <w:rsid w:val="007E5722"/>
    <w:rsid w:val="007F1521"/>
    <w:rsid w:val="00800725"/>
    <w:rsid w:val="008C5462"/>
    <w:rsid w:val="008D6A2A"/>
    <w:rsid w:val="008E5CC2"/>
    <w:rsid w:val="00925032"/>
    <w:rsid w:val="0096032C"/>
    <w:rsid w:val="00A30309"/>
    <w:rsid w:val="00A60095"/>
    <w:rsid w:val="00B45EDB"/>
    <w:rsid w:val="00B77E83"/>
    <w:rsid w:val="00BA2CC5"/>
    <w:rsid w:val="00BE0C1B"/>
    <w:rsid w:val="00C63098"/>
    <w:rsid w:val="00CB1BD6"/>
    <w:rsid w:val="00CC76C7"/>
    <w:rsid w:val="00CD7F41"/>
    <w:rsid w:val="00CE42DD"/>
    <w:rsid w:val="00D01E00"/>
    <w:rsid w:val="00D3391B"/>
    <w:rsid w:val="00D56447"/>
    <w:rsid w:val="00D65AB8"/>
    <w:rsid w:val="00D6663F"/>
    <w:rsid w:val="00D76A78"/>
    <w:rsid w:val="00E23EAE"/>
    <w:rsid w:val="00F035FA"/>
    <w:rsid w:val="00F30628"/>
    <w:rsid w:val="00F9189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F4DE30"/>
  <w15:docId w15:val="{710BC92A-C4F8-4001-8055-AA70A3467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5797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3780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37801"/>
    <w:rPr>
      <w:rFonts w:ascii="Tahoma" w:hAnsi="Tahoma" w:cs="Tahoma"/>
      <w:sz w:val="16"/>
      <w:szCs w:val="16"/>
    </w:rPr>
  </w:style>
  <w:style w:type="paragraph" w:styleId="Intestazione">
    <w:name w:val="header"/>
    <w:basedOn w:val="Normale"/>
    <w:link w:val="IntestazioneCarattere"/>
    <w:uiPriority w:val="99"/>
    <w:unhideWhenUsed/>
    <w:rsid w:val="0043780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37801"/>
  </w:style>
  <w:style w:type="paragraph" w:styleId="Pidipagina">
    <w:name w:val="footer"/>
    <w:basedOn w:val="Normale"/>
    <w:link w:val="PidipaginaCarattere"/>
    <w:uiPriority w:val="99"/>
    <w:unhideWhenUsed/>
    <w:rsid w:val="0043780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37801"/>
  </w:style>
  <w:style w:type="character" w:styleId="Collegamentoipertestuale">
    <w:name w:val="Hyperlink"/>
    <w:basedOn w:val="Carpredefinitoparagrafo"/>
    <w:uiPriority w:val="99"/>
    <w:unhideWhenUsed/>
    <w:rsid w:val="00CE42DD"/>
    <w:rPr>
      <w:color w:val="0000FF" w:themeColor="hyperlink"/>
      <w:u w:val="single"/>
    </w:rPr>
  </w:style>
  <w:style w:type="paragraph" w:styleId="Paragrafoelenco">
    <w:name w:val="List Paragraph"/>
    <w:basedOn w:val="Normale"/>
    <w:uiPriority w:val="34"/>
    <w:qFormat/>
    <w:rsid w:val="006A052E"/>
    <w:pPr>
      <w:ind w:left="720"/>
      <w:contextualSpacing/>
    </w:pPr>
  </w:style>
  <w:style w:type="character" w:styleId="Menzionenonrisolta">
    <w:name w:val="Unresolved Mention"/>
    <w:basedOn w:val="Carpredefinitoparagrafo"/>
    <w:uiPriority w:val="99"/>
    <w:semiHidden/>
    <w:unhideWhenUsed/>
    <w:rsid w:val="00B77E83"/>
    <w:rPr>
      <w:color w:val="605E5C"/>
      <w:shd w:val="clear" w:color="auto" w:fill="E1DFDD"/>
    </w:rPr>
  </w:style>
  <w:style w:type="paragraph" w:styleId="Nessunaspaziatura">
    <w:name w:val="No Spacing"/>
    <w:uiPriority w:val="1"/>
    <w:qFormat/>
    <w:rsid w:val="00A30309"/>
    <w:pPr>
      <w:widowControl w:val="0"/>
      <w:autoSpaceDE w:val="0"/>
      <w:autoSpaceDN w:val="0"/>
      <w:adjustRightInd w:val="0"/>
      <w:spacing w:after="0" w:line="240" w:lineRule="auto"/>
    </w:pPr>
    <w:rPr>
      <w:rFonts w:ascii="Times New Roman" w:eastAsia="Times New Roman" w:hAnsi="Times New Roman" w:cs="Times New Roman"/>
      <w:sz w:val="24"/>
      <w:szCs w:val="24"/>
      <w:lang w:eastAsia="it-IT"/>
    </w:rPr>
  </w:style>
  <w:style w:type="paragraph" w:styleId="Testonormale">
    <w:name w:val="Plain Text"/>
    <w:basedOn w:val="Normale"/>
    <w:link w:val="TestonormaleCarattere"/>
    <w:rsid w:val="00A30309"/>
    <w:pPr>
      <w:spacing w:after="0" w:line="360" w:lineRule="auto"/>
    </w:pPr>
    <w:rPr>
      <w:rFonts w:ascii="Courier New" w:eastAsia="Times New Roman" w:hAnsi="Courier New" w:cs="Times New Roman"/>
      <w:bCs/>
      <w:snapToGrid w:val="0"/>
      <w:kern w:val="28"/>
      <w:lang w:eastAsia="it-IT"/>
    </w:rPr>
  </w:style>
  <w:style w:type="character" w:customStyle="1" w:styleId="TestonormaleCarattere">
    <w:name w:val="Testo normale Carattere"/>
    <w:basedOn w:val="Carpredefinitoparagrafo"/>
    <w:link w:val="Testonormale"/>
    <w:rsid w:val="00A30309"/>
    <w:rPr>
      <w:rFonts w:ascii="Courier New" w:eastAsia="Times New Roman" w:hAnsi="Courier New" w:cs="Times New Roman"/>
      <w:bCs/>
      <w:snapToGrid w:val="0"/>
      <w:kern w:val="2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7473666">
      <w:bodyDiv w:val="1"/>
      <w:marLeft w:val="0"/>
      <w:marRight w:val="0"/>
      <w:marTop w:val="0"/>
      <w:marBottom w:val="0"/>
      <w:divBdr>
        <w:top w:val="none" w:sz="0" w:space="0" w:color="auto"/>
        <w:left w:val="none" w:sz="0" w:space="0" w:color="auto"/>
        <w:bottom w:val="none" w:sz="0" w:space="0" w:color="auto"/>
        <w:right w:val="none" w:sz="0" w:space="0" w:color="auto"/>
      </w:divBdr>
    </w:div>
    <w:div w:id="74884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piniambiente.i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mailto:posta@pec.irpiniambiente.it" TargetMode="External"/><Relationship Id="rId1" Type="http://schemas.openxmlformats.org/officeDocument/2006/relationships/hyperlink" Target="mailto:posta@pec.irpiniambiente.i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0BBE33-BAEC-4D01-BC36-0F03C90E6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2616</Words>
  <Characters>14914</Characters>
  <Application>Microsoft Office Word</Application>
  <DocSecurity>0</DocSecurity>
  <Lines>124</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 Ambrosone</dc:creator>
  <cp:lastModifiedBy>ha277</cp:lastModifiedBy>
  <cp:revision>8</cp:revision>
  <cp:lastPrinted>2020-05-20T11:29:00Z</cp:lastPrinted>
  <dcterms:created xsi:type="dcterms:W3CDTF">2021-01-07T14:35:00Z</dcterms:created>
  <dcterms:modified xsi:type="dcterms:W3CDTF">2021-01-11T11:06:00Z</dcterms:modified>
</cp:coreProperties>
</file>